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DB6B95" w:rsidRDefault="00DB6B95" w:rsidP="009571C8">
      <w:pPr>
        <w:pStyle w:val="Heading2"/>
        <w:jc w:val="center"/>
        <w:rPr>
          <w:sz w:val="24"/>
          <w:szCs w:val="24"/>
        </w:rPr>
      </w:pPr>
    </w:p>
    <w:p w14:paraId="0A37501D" w14:textId="77777777" w:rsidR="009571C8" w:rsidRPr="00752FA6" w:rsidRDefault="009571C8" w:rsidP="009571C8">
      <w:pPr>
        <w:rPr>
          <w:sz w:val="24"/>
          <w:szCs w:val="24"/>
        </w:rPr>
      </w:pPr>
    </w:p>
    <w:p w14:paraId="2B1CAE6C" w14:textId="52E6A295" w:rsidR="008B44E0" w:rsidRDefault="000E2A6B" w:rsidP="00752FA6">
      <w:pPr>
        <w:tabs>
          <w:tab w:val="left" w:pos="2880"/>
        </w:tabs>
        <w:rPr>
          <w:color w:val="000000" w:themeColor="text1"/>
          <w:sz w:val="24"/>
          <w:szCs w:val="24"/>
        </w:rPr>
      </w:pPr>
      <w:r w:rsidRPr="7ABBF1A3">
        <w:rPr>
          <w:b/>
          <w:bCs/>
          <w:sz w:val="24"/>
          <w:szCs w:val="24"/>
        </w:rPr>
        <w:t>Job Title:</w:t>
      </w:r>
      <w:r w:rsidR="00362855" w:rsidRPr="7ABBF1A3">
        <w:rPr>
          <w:color w:val="000000" w:themeColor="text1"/>
          <w:sz w:val="24"/>
          <w:szCs w:val="24"/>
          <w:lang w:val="en-US"/>
        </w:rPr>
        <w:t xml:space="preserve"> </w:t>
      </w:r>
      <w:r w:rsidR="008B44E0" w:rsidRPr="008B44E0">
        <w:rPr>
          <w:color w:val="000000" w:themeColor="text1"/>
          <w:sz w:val="24"/>
          <w:szCs w:val="24"/>
        </w:rPr>
        <w:t xml:space="preserve">Residential </w:t>
      </w:r>
      <w:r w:rsidR="008B44E0">
        <w:rPr>
          <w:color w:val="000000" w:themeColor="text1"/>
          <w:sz w:val="24"/>
          <w:szCs w:val="24"/>
        </w:rPr>
        <w:t>D</w:t>
      </w:r>
      <w:r w:rsidR="008B44E0" w:rsidRPr="008B44E0">
        <w:rPr>
          <w:color w:val="000000" w:themeColor="text1"/>
          <w:sz w:val="24"/>
          <w:szCs w:val="24"/>
        </w:rPr>
        <w:t xml:space="preserve">evelopment </w:t>
      </w:r>
      <w:r w:rsidR="008B44E0">
        <w:rPr>
          <w:color w:val="000000" w:themeColor="text1"/>
          <w:sz w:val="24"/>
          <w:szCs w:val="24"/>
        </w:rPr>
        <w:t>O</w:t>
      </w:r>
      <w:r w:rsidR="008B44E0" w:rsidRPr="008B44E0">
        <w:rPr>
          <w:color w:val="000000" w:themeColor="text1"/>
          <w:sz w:val="24"/>
          <w:szCs w:val="24"/>
        </w:rPr>
        <w:t>fficer</w:t>
      </w:r>
    </w:p>
    <w:p w14:paraId="1C4E492E" w14:textId="77777777" w:rsidR="008B44E0" w:rsidRDefault="008B44E0" w:rsidP="00752FA6">
      <w:pPr>
        <w:tabs>
          <w:tab w:val="left" w:pos="2880"/>
        </w:tabs>
        <w:rPr>
          <w:color w:val="000000" w:themeColor="text1"/>
          <w:sz w:val="24"/>
          <w:szCs w:val="24"/>
        </w:rPr>
      </w:pPr>
    </w:p>
    <w:p w14:paraId="44BB5F6E" w14:textId="065C41A0" w:rsidR="004D2D20" w:rsidRPr="00752FA6" w:rsidRDefault="009571C8" w:rsidP="00752FA6">
      <w:pPr>
        <w:tabs>
          <w:tab w:val="left" w:pos="2880"/>
        </w:tabs>
        <w:rPr>
          <w:b/>
          <w:sz w:val="24"/>
          <w:szCs w:val="24"/>
        </w:rPr>
      </w:pPr>
      <w:r w:rsidRPr="00752FA6">
        <w:rPr>
          <w:b/>
          <w:sz w:val="24"/>
          <w:szCs w:val="24"/>
        </w:rPr>
        <w:t>Grade:</w:t>
      </w:r>
      <w:r w:rsidR="00362855">
        <w:rPr>
          <w:b/>
          <w:sz w:val="24"/>
          <w:szCs w:val="24"/>
        </w:rPr>
        <w:t>4</w:t>
      </w:r>
    </w:p>
    <w:p w14:paraId="02EB378F" w14:textId="77777777" w:rsidR="00473AFF" w:rsidRDefault="00473AFF" w:rsidP="00752FA6">
      <w:pPr>
        <w:tabs>
          <w:tab w:val="left" w:pos="2880"/>
        </w:tabs>
        <w:rPr>
          <w:b/>
          <w:sz w:val="24"/>
          <w:szCs w:val="24"/>
        </w:rPr>
      </w:pPr>
    </w:p>
    <w:p w14:paraId="5B1EAB9D" w14:textId="77777777" w:rsidR="000E2A6B" w:rsidRPr="00EB6F11" w:rsidRDefault="00473AFF" w:rsidP="00752FA6">
      <w:pPr>
        <w:tabs>
          <w:tab w:val="left" w:pos="2880"/>
        </w:tabs>
        <w:rPr>
          <w:sz w:val="24"/>
          <w:szCs w:val="24"/>
        </w:rPr>
      </w:pPr>
      <w:r>
        <w:rPr>
          <w:b/>
          <w:sz w:val="24"/>
          <w:szCs w:val="24"/>
        </w:rPr>
        <w:t>R</w:t>
      </w:r>
      <w:r w:rsidR="00752FA6" w:rsidRPr="00752FA6">
        <w:rPr>
          <w:b/>
          <w:sz w:val="24"/>
          <w:szCs w:val="24"/>
        </w:rPr>
        <w:t>eporting t</w:t>
      </w:r>
      <w:r w:rsidR="000E2A6B" w:rsidRPr="00752FA6">
        <w:rPr>
          <w:b/>
          <w:sz w:val="24"/>
          <w:szCs w:val="24"/>
        </w:rPr>
        <w:t>o:</w:t>
      </w:r>
      <w:r w:rsidR="00362855">
        <w:rPr>
          <w:b/>
          <w:sz w:val="24"/>
          <w:szCs w:val="24"/>
        </w:rPr>
        <w:t xml:space="preserve"> </w:t>
      </w:r>
      <w:r w:rsidR="00563487">
        <w:rPr>
          <w:b/>
          <w:sz w:val="24"/>
          <w:szCs w:val="24"/>
        </w:rPr>
        <w:t>Senior Learning and Development Officer</w:t>
      </w:r>
    </w:p>
    <w:p w14:paraId="6A05A809" w14:textId="77777777" w:rsidR="000E2A6B" w:rsidRDefault="000E2A6B" w:rsidP="009571C8">
      <w:pPr>
        <w:tabs>
          <w:tab w:val="left" w:pos="1418"/>
          <w:tab w:val="left" w:pos="5103"/>
          <w:tab w:val="left" w:pos="6521"/>
        </w:tabs>
      </w:pPr>
    </w:p>
    <w:p w14:paraId="5126F3F2" w14:textId="77777777" w:rsidR="000E2A6B" w:rsidRDefault="00B825B1" w:rsidP="009571C8">
      <w:pPr>
        <w:tabs>
          <w:tab w:val="left" w:pos="1418"/>
          <w:tab w:val="left" w:pos="5103"/>
          <w:tab w:val="left" w:pos="6521"/>
        </w:tabs>
      </w:pPr>
      <w:r>
        <w:rPr>
          <w:noProof/>
        </w:rPr>
        <mc:AlternateContent>
          <mc:Choice Requires="wps">
            <w:drawing>
              <wp:anchor distT="0" distB="0" distL="114300" distR="114300" simplePos="0" relativeHeight="251657728" behindDoc="0" locked="0" layoutInCell="1" allowOverlap="1" wp14:anchorId="51104FDA" wp14:editId="07777777">
                <wp:simplePos x="0" y="0"/>
                <wp:positionH relativeFrom="column">
                  <wp:posOffset>29210</wp:posOffset>
                </wp:positionH>
                <wp:positionV relativeFrom="paragraph">
                  <wp:posOffset>17145</wp:posOffset>
                </wp:positionV>
                <wp:extent cx="6654800" cy="44450"/>
                <wp:effectExtent l="0" t="19050" r="50800" b="31750"/>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4800" cy="44450"/>
                        </a:xfrm>
                        <a:prstGeom prst="straightConnector1">
                          <a:avLst/>
                        </a:prstGeom>
                        <a:noFill/>
                        <a:ln w="57150">
                          <a:solidFill>
                            <a:srgbClr val="FFC000"/>
                          </a:solidFill>
                          <a:round/>
                          <a:headEnd/>
                          <a:tailEnd/>
                        </a:ln>
                        <a:effectLst>
                          <a:outerShdw dist="28398" dir="1593903"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304F45" id="_x0000_t32" coordsize="21600,21600" o:spt="32" o:oned="t" path="m,l21600,21600e" filled="f">
                <v:path arrowok="t" fillok="f" o:connecttype="none"/>
                <o:lock v:ext="edit" shapetype="t"/>
              </v:shapetype>
              <v:shape id="AutoShape 3" o:spid="_x0000_s1026" type="#_x0000_t32" style="position:absolute;margin-left:2.3pt;margin-top:1.35pt;width:524pt;height: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" strokecolor="#ffc000" strokeweight="4.5pt">
                <v:shadow on="t" offset=",1pt"/>
              </v:shape>
            </w:pict>
          </mc:Fallback>
        </mc:AlternateContent>
      </w:r>
    </w:p>
    <w:p w14:paraId="5DECFE5C" w14:textId="77777777" w:rsidR="00A35720" w:rsidRPr="00DC6C87" w:rsidRDefault="00A35720" w:rsidP="00A35720">
      <w:pPr>
        <w:jc w:val="both"/>
        <w:rPr>
          <w:b/>
          <w:u w:val="single"/>
        </w:rPr>
      </w:pPr>
      <w:r w:rsidRPr="00F83C03">
        <w:rPr>
          <w:b/>
          <w:u w:val="single"/>
        </w:rPr>
        <w:t>Context</w:t>
      </w:r>
    </w:p>
    <w:p w14:paraId="5A39BBE3" w14:textId="77777777" w:rsidR="00A35720" w:rsidRDefault="00A35720" w:rsidP="00A35720"/>
    <w:p w14:paraId="46BA5FD5" w14:textId="77777777" w:rsidR="00A35720" w:rsidRDefault="00A35720" w:rsidP="00A35720">
      <w:r>
        <w:t>Birmingham Children’s Trust employs circa. 1,900 staff and has an operating budget of approx.</w:t>
      </w:r>
    </w:p>
    <w:p w14:paraId="5F763031" w14:textId="77777777" w:rsidR="00A35720" w:rsidRDefault="00A35720" w:rsidP="00A35720">
      <w:r>
        <w:t>£200m per annum.</w:t>
      </w:r>
    </w:p>
    <w:p w14:paraId="41C8F396" w14:textId="77777777" w:rsidR="00A35720" w:rsidRDefault="00A35720" w:rsidP="00A35720"/>
    <w:p w14:paraId="43836969" w14:textId="77777777" w:rsidR="00A35720" w:rsidRPr="00F83C03" w:rsidRDefault="00A35720" w:rsidP="00A35720">
      <w:pPr>
        <w:pStyle w:val="ListParagraph"/>
        <w:numPr>
          <w:ilvl w:val="0"/>
          <w:numId w:val="11"/>
        </w:numPr>
        <w:tabs>
          <w:tab w:val="left" w:pos="720"/>
          <w:tab w:val="left" w:pos="1134"/>
          <w:tab w:val="left" w:pos="5103"/>
          <w:tab w:val="left" w:pos="6521"/>
        </w:tabs>
        <w:ind w:left="357" w:hanging="357"/>
      </w:pPr>
      <w:r w:rsidRPr="00F83C03">
        <w:rPr>
          <w:rFonts w:ascii="Arial" w:hAnsi="Arial" w:cs="Arial"/>
          <w:sz w:val="22"/>
          <w:szCs w:val="22"/>
        </w:rPr>
        <w:t xml:space="preserve">Local population: 1,100,000.  </w:t>
      </w:r>
    </w:p>
    <w:p w14:paraId="77CC3C8B" w14:textId="77777777" w:rsidR="00A35720" w:rsidRPr="00F83C03" w:rsidRDefault="00A35720" w:rsidP="00A35720">
      <w:pPr>
        <w:pStyle w:val="ListParagraph"/>
        <w:numPr>
          <w:ilvl w:val="0"/>
          <w:numId w:val="11"/>
        </w:numPr>
        <w:tabs>
          <w:tab w:val="left" w:pos="720"/>
          <w:tab w:val="left" w:pos="1134"/>
          <w:tab w:val="left" w:pos="5103"/>
          <w:tab w:val="left" w:pos="6521"/>
        </w:tabs>
        <w:ind w:left="357" w:hanging="357"/>
      </w:pPr>
      <w:r w:rsidRPr="00F83C03">
        <w:rPr>
          <w:rFonts w:ascii="Arial" w:hAnsi="Arial" w:cs="Arial"/>
          <w:sz w:val="22"/>
          <w:szCs w:val="22"/>
        </w:rPr>
        <w:t>32.4% of children are living in poverty (against an England average of 20%)</w:t>
      </w:r>
    </w:p>
    <w:p w14:paraId="1D608C6F" w14:textId="77777777" w:rsidR="00A35720" w:rsidRPr="00CB00CF" w:rsidRDefault="00A35720" w:rsidP="00A35720">
      <w:pPr>
        <w:pStyle w:val="ListParagraph"/>
        <w:numPr>
          <w:ilvl w:val="0"/>
          <w:numId w:val="11"/>
        </w:numPr>
        <w:tabs>
          <w:tab w:val="left" w:pos="709"/>
          <w:tab w:val="left" w:pos="5103"/>
          <w:tab w:val="left" w:pos="6521"/>
        </w:tabs>
        <w:ind w:left="709" w:hanging="709"/>
        <w:rPr>
          <w:rFonts w:ascii="Arial" w:hAnsi="Arial" w:cs="Arial"/>
          <w:sz w:val="22"/>
          <w:szCs w:val="22"/>
        </w:rPr>
      </w:pPr>
      <w:r w:rsidRPr="00F83C03">
        <w:rPr>
          <w:rFonts w:ascii="Arial" w:hAnsi="Arial" w:cs="Arial"/>
          <w:sz w:val="22"/>
          <w:szCs w:val="22"/>
        </w:rPr>
        <w:t xml:space="preserve">Infant mortality is significantly higher than the average (in Birmingham it is 6.7 per 1,000 live births compared to the England average of 4.1 per 1,000) </w:t>
      </w:r>
    </w:p>
    <w:p w14:paraId="72A3D3EC" w14:textId="77777777" w:rsidR="00A35720" w:rsidRDefault="00A35720" w:rsidP="00A35720">
      <w:pPr>
        <w:pStyle w:val="msolistparagraph0"/>
        <w:ind w:left="0"/>
        <w:jc w:val="both"/>
        <w:rPr>
          <w:rFonts w:ascii="Arial" w:hAnsi="Arial" w:cs="Arial"/>
          <w:bCs/>
          <w:lang w:val="en-GB"/>
        </w:rPr>
      </w:pPr>
    </w:p>
    <w:p w14:paraId="56A1BFAB" w14:textId="77777777" w:rsidR="00A35720" w:rsidRPr="00CB00CF" w:rsidRDefault="00A35720" w:rsidP="00A35720">
      <w:pPr>
        <w:rPr>
          <w:b/>
        </w:rPr>
      </w:pPr>
      <w:r w:rsidRPr="00CB00CF">
        <w:rPr>
          <w:b/>
        </w:rPr>
        <w:t>Our Vision for Birmingham Children’s Trust</w:t>
      </w:r>
    </w:p>
    <w:p w14:paraId="0D0B940D" w14:textId="77777777" w:rsidR="00A35720" w:rsidRPr="00AA6312" w:rsidRDefault="00A35720" w:rsidP="00A35720">
      <w:pPr>
        <w:tabs>
          <w:tab w:val="left" w:pos="1418"/>
          <w:tab w:val="left" w:pos="5103"/>
          <w:tab w:val="left" w:pos="6521"/>
        </w:tabs>
        <w:rPr>
          <w:szCs w:val="24"/>
        </w:rPr>
      </w:pPr>
    </w:p>
    <w:p w14:paraId="073603D7" w14:textId="77777777" w:rsidR="00A35720" w:rsidRDefault="00A35720" w:rsidP="00A35720">
      <w:pPr>
        <w:tabs>
          <w:tab w:val="left" w:pos="1418"/>
          <w:tab w:val="left" w:pos="5103"/>
          <w:tab w:val="left" w:pos="6521"/>
        </w:tabs>
        <w:rPr>
          <w:szCs w:val="24"/>
        </w:rPr>
      </w:pPr>
      <w:r>
        <w:rPr>
          <w:szCs w:val="24"/>
        </w:rPr>
        <w:t>‘Working Together to make Birmingham the greatest city to grow up in’</w:t>
      </w:r>
    </w:p>
    <w:p w14:paraId="0E27B00A" w14:textId="77777777" w:rsidR="00A35720" w:rsidRDefault="00A35720" w:rsidP="00A35720">
      <w:pPr>
        <w:tabs>
          <w:tab w:val="left" w:pos="1418"/>
          <w:tab w:val="left" w:pos="5103"/>
          <w:tab w:val="left" w:pos="6521"/>
        </w:tabs>
        <w:rPr>
          <w:szCs w:val="24"/>
        </w:rPr>
      </w:pPr>
    </w:p>
    <w:p w14:paraId="68CE68D4" w14:textId="77777777" w:rsidR="00A35720" w:rsidRDefault="00A35720" w:rsidP="00A35720">
      <w:pPr>
        <w:tabs>
          <w:tab w:val="left" w:pos="1418"/>
          <w:tab w:val="left" w:pos="5103"/>
          <w:tab w:val="left" w:pos="6521"/>
        </w:tabs>
        <w:rPr>
          <w:szCs w:val="24"/>
        </w:rPr>
      </w:pPr>
      <w:r w:rsidRPr="00AA6312">
        <w:rPr>
          <w:szCs w:val="24"/>
        </w:rPr>
        <w:t xml:space="preserve">The sole purpose of Birmingham Children’s Trust is to make a positive difference for children, young people and families in the city, by driving up the quality of practice and partnerships across the city and its services. </w:t>
      </w:r>
    </w:p>
    <w:p w14:paraId="60061E4C" w14:textId="77777777" w:rsidR="00A35720" w:rsidRDefault="00A35720" w:rsidP="00A35720">
      <w:pPr>
        <w:tabs>
          <w:tab w:val="left" w:pos="1418"/>
          <w:tab w:val="left" w:pos="5103"/>
          <w:tab w:val="left" w:pos="6521"/>
        </w:tabs>
        <w:rPr>
          <w:szCs w:val="24"/>
        </w:rPr>
      </w:pPr>
    </w:p>
    <w:p w14:paraId="55E45D5B" w14:textId="77777777" w:rsidR="00A35720" w:rsidRDefault="00A35720" w:rsidP="00A35720">
      <w:pPr>
        <w:tabs>
          <w:tab w:val="left" w:pos="1418"/>
          <w:tab w:val="left" w:pos="5103"/>
          <w:tab w:val="left" w:pos="6521"/>
        </w:tabs>
        <w:rPr>
          <w:szCs w:val="24"/>
        </w:rPr>
      </w:pPr>
      <w:r w:rsidRPr="00AA6312">
        <w:rPr>
          <w:szCs w:val="24"/>
        </w:rPr>
        <w:t>‘We give our best, so young people achi</w:t>
      </w:r>
      <w:r>
        <w:rPr>
          <w:szCs w:val="24"/>
        </w:rPr>
        <w:t>e</w:t>
      </w:r>
      <w:r w:rsidRPr="00AA6312">
        <w:rPr>
          <w:szCs w:val="24"/>
        </w:rPr>
        <w:t>ve their best’</w:t>
      </w:r>
    </w:p>
    <w:p w14:paraId="44EAFD9C" w14:textId="77777777" w:rsidR="00A35720" w:rsidRDefault="00A35720" w:rsidP="00A35720">
      <w:pPr>
        <w:tabs>
          <w:tab w:val="left" w:pos="1418"/>
          <w:tab w:val="left" w:pos="5103"/>
          <w:tab w:val="left" w:pos="6521"/>
        </w:tabs>
        <w:rPr>
          <w:szCs w:val="24"/>
        </w:rPr>
      </w:pPr>
    </w:p>
    <w:p w14:paraId="6FCE4991" w14:textId="77777777" w:rsidR="00A35720" w:rsidRPr="00AA6312" w:rsidRDefault="00A35720" w:rsidP="00A35720">
      <w:pPr>
        <w:tabs>
          <w:tab w:val="left" w:pos="1418"/>
          <w:tab w:val="left" w:pos="5103"/>
          <w:tab w:val="left" w:pos="6521"/>
        </w:tabs>
        <w:rPr>
          <w:szCs w:val="24"/>
        </w:rPr>
      </w:pPr>
      <w:r>
        <w:rPr>
          <w:szCs w:val="24"/>
        </w:rPr>
        <w:t>Our Values:</w:t>
      </w:r>
    </w:p>
    <w:p w14:paraId="4B94D5A5" w14:textId="77777777" w:rsidR="00A35720" w:rsidRPr="00AA6312" w:rsidRDefault="00A35720" w:rsidP="00A35720">
      <w:pPr>
        <w:tabs>
          <w:tab w:val="left" w:pos="1418"/>
          <w:tab w:val="left" w:pos="5103"/>
          <w:tab w:val="left" w:pos="6521"/>
        </w:tabs>
        <w:rPr>
          <w:szCs w:val="24"/>
        </w:rPr>
      </w:pPr>
    </w:p>
    <w:p w14:paraId="6B174E34" w14:textId="77777777" w:rsidR="00A35720" w:rsidRPr="00DA470C" w:rsidRDefault="00A35720" w:rsidP="00A35720">
      <w:pPr>
        <w:ind w:left="3600"/>
        <w:rPr>
          <w:sz w:val="24"/>
          <w:szCs w:val="24"/>
        </w:rPr>
      </w:pPr>
      <w:r w:rsidRPr="00DA470C">
        <w:rPr>
          <w:sz w:val="24"/>
          <w:szCs w:val="24"/>
        </w:rPr>
        <w:t xml:space="preserve">ONE </w:t>
      </w:r>
      <w:r w:rsidRPr="00DA470C">
        <w:rPr>
          <w:b/>
          <w:sz w:val="36"/>
          <w:szCs w:val="24"/>
        </w:rPr>
        <w:t>T</w:t>
      </w:r>
      <w:r w:rsidRPr="00DA470C">
        <w:rPr>
          <w:sz w:val="24"/>
          <w:szCs w:val="24"/>
        </w:rPr>
        <w:t>EAM</w:t>
      </w:r>
    </w:p>
    <w:p w14:paraId="773D16C3" w14:textId="77777777" w:rsidR="00A35720" w:rsidRPr="00DA470C" w:rsidRDefault="00A35720" w:rsidP="00A35720">
      <w:pPr>
        <w:rPr>
          <w:sz w:val="24"/>
          <w:szCs w:val="24"/>
        </w:rPr>
      </w:pPr>
      <w:r w:rsidRPr="00DA470C">
        <w:rPr>
          <w:sz w:val="24"/>
          <w:szCs w:val="24"/>
        </w:rPr>
        <w:t xml:space="preserve">          </w:t>
      </w:r>
      <w:r>
        <w:rPr>
          <w:sz w:val="24"/>
          <w:szCs w:val="24"/>
        </w:rPr>
        <w:t xml:space="preserve">           </w:t>
      </w:r>
      <w:r w:rsidRPr="00DA470C">
        <w:rPr>
          <w:sz w:val="24"/>
          <w:szCs w:val="24"/>
        </w:rPr>
        <w:t xml:space="preserve"> ACCOUNTABILITY AND </w:t>
      </w:r>
      <w:r w:rsidRPr="00DA470C">
        <w:rPr>
          <w:b/>
          <w:sz w:val="36"/>
          <w:szCs w:val="24"/>
        </w:rPr>
        <w:t>R</w:t>
      </w:r>
      <w:r w:rsidRPr="00DA470C">
        <w:rPr>
          <w:sz w:val="24"/>
          <w:szCs w:val="24"/>
        </w:rPr>
        <w:t>ESPONSIBILITY</w:t>
      </w:r>
    </w:p>
    <w:p w14:paraId="30D75C21" w14:textId="77777777" w:rsidR="00A35720" w:rsidRPr="00DA470C" w:rsidRDefault="00A35720" w:rsidP="00A35720">
      <w:pPr>
        <w:rPr>
          <w:sz w:val="24"/>
          <w:szCs w:val="24"/>
        </w:rPr>
      </w:pPr>
      <w:r w:rsidRPr="00DA470C">
        <w:rPr>
          <w:sz w:val="24"/>
          <w:szCs w:val="24"/>
        </w:rPr>
        <w:t xml:space="preserve">                              </w:t>
      </w:r>
      <w:r>
        <w:rPr>
          <w:sz w:val="24"/>
          <w:szCs w:val="24"/>
        </w:rPr>
        <w:t xml:space="preserve">                              </w:t>
      </w:r>
      <w:r w:rsidRPr="00DA470C">
        <w:rPr>
          <w:sz w:val="24"/>
          <w:szCs w:val="24"/>
        </w:rPr>
        <w:t>Q</w:t>
      </w:r>
      <w:r w:rsidRPr="00DA470C">
        <w:rPr>
          <w:b/>
          <w:sz w:val="36"/>
          <w:szCs w:val="24"/>
        </w:rPr>
        <w:t>U</w:t>
      </w:r>
      <w:r w:rsidRPr="00DA470C">
        <w:rPr>
          <w:sz w:val="24"/>
          <w:szCs w:val="24"/>
        </w:rPr>
        <w:t xml:space="preserve">ALITY AND INNOVATION </w:t>
      </w:r>
    </w:p>
    <w:p w14:paraId="5B497093" w14:textId="77777777" w:rsidR="00A35720" w:rsidRDefault="00A35720" w:rsidP="00A35720">
      <w:pPr>
        <w:rPr>
          <w:sz w:val="24"/>
          <w:szCs w:val="24"/>
        </w:rPr>
      </w:pPr>
      <w:r w:rsidRPr="00DA470C">
        <w:rPr>
          <w:sz w:val="24"/>
          <w:szCs w:val="24"/>
        </w:rPr>
        <w:t xml:space="preserve">                 </w:t>
      </w:r>
      <w:r>
        <w:rPr>
          <w:sz w:val="24"/>
          <w:szCs w:val="24"/>
        </w:rPr>
        <w:t xml:space="preserve">                           </w:t>
      </w:r>
      <w:r w:rsidRPr="00DA470C">
        <w:rPr>
          <w:sz w:val="24"/>
          <w:szCs w:val="24"/>
        </w:rPr>
        <w:t xml:space="preserve"> RELATION</w:t>
      </w:r>
      <w:r w:rsidRPr="00DA470C">
        <w:rPr>
          <w:b/>
          <w:sz w:val="36"/>
          <w:szCs w:val="24"/>
        </w:rPr>
        <w:t>S</w:t>
      </w:r>
      <w:r w:rsidRPr="00DA470C">
        <w:rPr>
          <w:sz w:val="24"/>
          <w:szCs w:val="24"/>
        </w:rPr>
        <w:t xml:space="preserve">HIPS </w:t>
      </w:r>
    </w:p>
    <w:p w14:paraId="0BCAFBFA" w14:textId="77777777" w:rsidR="000E2A6B" w:rsidRDefault="00A35720" w:rsidP="00A35720">
      <w:pPr>
        <w:tabs>
          <w:tab w:val="left" w:pos="1418"/>
          <w:tab w:val="left" w:pos="5103"/>
          <w:tab w:val="left" w:pos="6521"/>
        </w:tabs>
        <w:rPr>
          <w:sz w:val="24"/>
          <w:szCs w:val="24"/>
        </w:rPr>
      </w:pPr>
      <w:r>
        <w:rPr>
          <w:sz w:val="24"/>
          <w:szCs w:val="24"/>
        </w:rPr>
        <w:t xml:space="preserve">                                     </w:t>
      </w:r>
      <w:r w:rsidRPr="00DA470C">
        <w:rPr>
          <w:sz w:val="24"/>
          <w:szCs w:val="24"/>
        </w:rPr>
        <w:t xml:space="preserve"> HIGH SUPPOR</w:t>
      </w:r>
      <w:r w:rsidRPr="00DA470C">
        <w:rPr>
          <w:b/>
          <w:sz w:val="36"/>
          <w:szCs w:val="24"/>
        </w:rPr>
        <w:t>T</w:t>
      </w:r>
      <w:r w:rsidRPr="00DA470C">
        <w:rPr>
          <w:sz w:val="24"/>
          <w:szCs w:val="24"/>
        </w:rPr>
        <w:t xml:space="preserve"> HIGH CHALLENGE</w:t>
      </w:r>
    </w:p>
    <w:p w14:paraId="3DEEC669" w14:textId="77777777" w:rsidR="00A35720" w:rsidRDefault="00A35720" w:rsidP="009571C8">
      <w:pPr>
        <w:tabs>
          <w:tab w:val="left" w:pos="1418"/>
          <w:tab w:val="left" w:pos="5103"/>
          <w:tab w:val="left" w:pos="6521"/>
        </w:tabs>
        <w:rPr>
          <w:sz w:val="24"/>
          <w:szCs w:val="24"/>
        </w:rPr>
      </w:pPr>
    </w:p>
    <w:p w14:paraId="4FD05F7A" w14:textId="77777777" w:rsidR="00A35720" w:rsidRDefault="00BF1109" w:rsidP="009571C8">
      <w:pPr>
        <w:tabs>
          <w:tab w:val="left" w:pos="1418"/>
          <w:tab w:val="left" w:pos="5103"/>
          <w:tab w:val="left" w:pos="6521"/>
        </w:tabs>
        <w:rPr>
          <w:sz w:val="24"/>
          <w:szCs w:val="24"/>
        </w:rPr>
      </w:pPr>
      <w:r>
        <w:rPr>
          <w:bCs/>
        </w:rPr>
        <w:t>Birmingham Children’s Trust Leadership team comprises four Executive Directors;</w:t>
      </w:r>
      <w:r w:rsidRPr="00F83C03">
        <w:rPr>
          <w:bCs/>
        </w:rPr>
        <w:t xml:space="preserve"> Chief Executive, Director of Practice, Director of </w:t>
      </w:r>
      <w:r w:rsidRPr="00F83C03">
        <w:t xml:space="preserve">Commissioning &amp; </w:t>
      </w:r>
      <w:r>
        <w:t xml:space="preserve">Corporate Parenting </w:t>
      </w:r>
      <w:r w:rsidRPr="00F83C03">
        <w:t>and Director of Finance &amp; Resources</w:t>
      </w:r>
      <w:r>
        <w:rPr>
          <w:bCs/>
        </w:rPr>
        <w:t xml:space="preserve"> who are </w:t>
      </w:r>
      <w:r w:rsidRPr="00F83C03">
        <w:rPr>
          <w:bCs/>
        </w:rPr>
        <w:t>responsible for leading and managing the Trust to be an autonomous and high performing organisation, ensuring services are aligned to deliver the Trust’s strategic objectives, business plan and</w:t>
      </w:r>
      <w:r>
        <w:rPr>
          <w:bCs/>
        </w:rPr>
        <w:t xml:space="preserve"> for</w:t>
      </w:r>
      <w:r w:rsidRPr="00F83C03">
        <w:rPr>
          <w:bCs/>
        </w:rPr>
        <w:t xml:space="preserve"> providing expert advice to the Board.</w:t>
      </w:r>
    </w:p>
    <w:p w14:paraId="3656B9AB" w14:textId="77777777" w:rsidR="00A35720" w:rsidRPr="00752FA6" w:rsidRDefault="00A35720" w:rsidP="009571C8">
      <w:pPr>
        <w:tabs>
          <w:tab w:val="left" w:pos="1418"/>
          <w:tab w:val="left" w:pos="5103"/>
          <w:tab w:val="left" w:pos="6521"/>
        </w:tabs>
        <w:rPr>
          <w:sz w:val="24"/>
          <w:szCs w:val="24"/>
        </w:rPr>
      </w:pPr>
    </w:p>
    <w:p w14:paraId="114B5452" w14:textId="77777777" w:rsidR="009571C8" w:rsidRPr="00752FA6" w:rsidRDefault="00A35720" w:rsidP="009571C8">
      <w:pPr>
        <w:numPr>
          <w:ilvl w:val="0"/>
          <w:numId w:val="1"/>
        </w:numPr>
        <w:jc w:val="both"/>
        <w:rPr>
          <w:sz w:val="24"/>
          <w:szCs w:val="24"/>
        </w:rPr>
      </w:pPr>
      <w:r w:rsidRPr="00DC6C87">
        <w:rPr>
          <w:b/>
          <w:bCs/>
          <w:u w:val="single"/>
        </w:rPr>
        <w:t xml:space="preserve">Scope </w:t>
      </w:r>
      <w:r w:rsidRPr="00F83C03">
        <w:rPr>
          <w:b/>
          <w:bCs/>
          <w:u w:val="single"/>
        </w:rPr>
        <w:t>and Purpose of Role</w:t>
      </w:r>
    </w:p>
    <w:p w14:paraId="45FB0818" w14:textId="77777777" w:rsidR="00D8638D" w:rsidRPr="00752FA6" w:rsidRDefault="00D8638D">
      <w:pPr>
        <w:rPr>
          <w:sz w:val="24"/>
          <w:szCs w:val="24"/>
        </w:rPr>
      </w:pPr>
    </w:p>
    <w:p w14:paraId="7B4A08C1" w14:textId="77777777" w:rsidR="00362855" w:rsidRDefault="00362855" w:rsidP="00362855">
      <w:pPr>
        <w:numPr>
          <w:ilvl w:val="1"/>
          <w:numId w:val="13"/>
        </w:numPr>
        <w:spacing w:line="240" w:lineRule="atLeast"/>
        <w:ind w:right="20"/>
      </w:pPr>
      <w:r>
        <w:t>To support the development and implementation of identified workforce strategies</w:t>
      </w:r>
    </w:p>
    <w:p w14:paraId="049F31CB" w14:textId="77777777" w:rsidR="00362855" w:rsidRDefault="00362855" w:rsidP="00362855">
      <w:pPr>
        <w:spacing w:line="240" w:lineRule="atLeast"/>
        <w:ind w:left="727" w:right="20"/>
      </w:pPr>
    </w:p>
    <w:p w14:paraId="03050A79" w14:textId="77777777" w:rsidR="00362855" w:rsidRDefault="00362855" w:rsidP="00362855">
      <w:pPr>
        <w:numPr>
          <w:ilvl w:val="1"/>
          <w:numId w:val="13"/>
        </w:numPr>
      </w:pPr>
      <w:r>
        <w:t>Contribute to the development of the Learning and Development Annual Service Plan and related policies to meet agreed organisational priorities and performance targets.</w:t>
      </w:r>
    </w:p>
    <w:p w14:paraId="53128261" w14:textId="77777777" w:rsidR="00362855" w:rsidRDefault="00362855" w:rsidP="00362855">
      <w:pPr>
        <w:spacing w:line="240" w:lineRule="atLeast"/>
        <w:ind w:left="142" w:right="20"/>
        <w:rPr>
          <w:color w:val="000000"/>
          <w:sz w:val="24"/>
          <w:szCs w:val="20"/>
          <w:lang w:val="en-US"/>
        </w:rPr>
      </w:pPr>
    </w:p>
    <w:p w14:paraId="44439BB2" w14:textId="77777777" w:rsidR="00362855" w:rsidRDefault="00362855" w:rsidP="7960300A">
      <w:pPr>
        <w:ind w:left="709"/>
        <w:jc w:val="both"/>
      </w:pPr>
      <w:r w:rsidRPr="7960300A">
        <w:rPr>
          <w:color w:val="000000"/>
          <w:sz w:val="24"/>
          <w:szCs w:val="24"/>
          <w:lang w:val="en-US"/>
        </w:rPr>
        <w:t>1.3</w:t>
      </w:r>
      <w:r>
        <w:t xml:space="preserve"> To support customers in the identification and definition of current and future workforce learning and development needs</w:t>
      </w:r>
    </w:p>
    <w:p w14:paraId="62486C05" w14:textId="77777777" w:rsidR="00362855" w:rsidRDefault="00362855" w:rsidP="00362855">
      <w:pPr>
        <w:jc w:val="both"/>
      </w:pPr>
    </w:p>
    <w:p w14:paraId="0CCFC997" w14:textId="3DAA2E71" w:rsidR="00362855" w:rsidRDefault="00362855" w:rsidP="00362855">
      <w:pPr>
        <w:ind w:left="720"/>
        <w:jc w:val="both"/>
      </w:pPr>
      <w:r>
        <w:t xml:space="preserve">1.4 To support the development of our </w:t>
      </w:r>
      <w:r w:rsidR="00E971C4">
        <w:t xml:space="preserve">residential </w:t>
      </w:r>
      <w:r w:rsidR="00BB52BC">
        <w:t>services</w:t>
      </w:r>
      <w:r>
        <w:t xml:space="preserve"> within the Learning and Development Service, ensuring that resources are utilised for services to be delivered in an efficient and consistent manner</w:t>
      </w:r>
    </w:p>
    <w:p w14:paraId="4101652C" w14:textId="77777777" w:rsidR="00362855" w:rsidRDefault="00362855" w:rsidP="00362855">
      <w:pPr>
        <w:jc w:val="both"/>
      </w:pPr>
    </w:p>
    <w:p w14:paraId="098D34E8" w14:textId="2D6072E9" w:rsidR="00362855" w:rsidRDefault="00362855" w:rsidP="00362855">
      <w:pPr>
        <w:ind w:left="720"/>
        <w:jc w:val="both"/>
      </w:pPr>
      <w:r>
        <w:t xml:space="preserve">1.5 To support the maintenance of specific delivery partnerships and contribute to monitoring any related Contracts / Service Level Agreements </w:t>
      </w:r>
      <w:r w:rsidR="005822A9">
        <w:t xml:space="preserve">including addressing issues </w:t>
      </w:r>
      <w:r w:rsidR="00200067">
        <w:t xml:space="preserve">that arise from training and feeding back to training providers. </w:t>
      </w:r>
    </w:p>
    <w:p w14:paraId="4B99056E" w14:textId="77777777" w:rsidR="00362855" w:rsidRDefault="00362855" w:rsidP="00362855">
      <w:pPr>
        <w:ind w:left="720"/>
        <w:jc w:val="both"/>
      </w:pPr>
    </w:p>
    <w:p w14:paraId="0433BFFC" w14:textId="68250F76" w:rsidR="00362855" w:rsidRDefault="00362855" w:rsidP="00362855">
      <w:pPr>
        <w:ind w:left="720"/>
      </w:pPr>
      <w:r>
        <w:t>1.6 To provide expert advice on best practice on the design and development on blended learning interventions that utilise a range of delivery channels and media</w:t>
      </w:r>
      <w:r w:rsidR="00200067">
        <w:t>.</w:t>
      </w:r>
    </w:p>
    <w:p w14:paraId="7A00B513" w14:textId="77777777" w:rsidR="00BB52BC" w:rsidRDefault="00BB52BC" w:rsidP="00362855">
      <w:pPr>
        <w:ind w:left="720"/>
      </w:pPr>
    </w:p>
    <w:p w14:paraId="25F2A713" w14:textId="0817770B" w:rsidR="00BB52BC" w:rsidRDefault="00BB52BC" w:rsidP="00362855">
      <w:pPr>
        <w:ind w:left="720"/>
      </w:pPr>
      <w:r>
        <w:t xml:space="preserve">1.7 </w:t>
      </w:r>
      <w:r w:rsidR="005822A9">
        <w:t xml:space="preserve">To </w:t>
      </w:r>
      <w:r w:rsidR="00200067">
        <w:t xml:space="preserve">understand </w:t>
      </w:r>
      <w:r w:rsidR="001033F5">
        <w:t xml:space="preserve">and keep up to date with </w:t>
      </w:r>
      <w:r w:rsidR="00200067">
        <w:t xml:space="preserve">the needs of the residential service </w:t>
      </w:r>
      <w:r w:rsidR="005A645B">
        <w:t>and the regulatory body</w:t>
      </w:r>
      <w:r w:rsidR="001033F5">
        <w:t xml:space="preserve">, including </w:t>
      </w:r>
      <w:r w:rsidR="00930BA4">
        <w:t xml:space="preserve">Ofsted and health and safety </w:t>
      </w:r>
      <w:r w:rsidR="005A645B">
        <w:t>and ensure that compliance regarding training</w:t>
      </w:r>
      <w:r w:rsidR="001033F5">
        <w:t xml:space="preserve"> is maintained. </w:t>
      </w:r>
      <w:r w:rsidR="005822A9">
        <w:t xml:space="preserve"> </w:t>
      </w:r>
    </w:p>
    <w:p w14:paraId="1299C43A" w14:textId="77777777" w:rsidR="00362855" w:rsidRDefault="00362855" w:rsidP="00362855">
      <w:pPr>
        <w:ind w:left="720"/>
      </w:pPr>
    </w:p>
    <w:p w14:paraId="0FB78278" w14:textId="77777777" w:rsidR="009571C8" w:rsidRDefault="009571C8"/>
    <w:p w14:paraId="10473579" w14:textId="77777777" w:rsidR="00752FA6" w:rsidRPr="00A35720" w:rsidRDefault="00A35720" w:rsidP="00752FA6">
      <w:pPr>
        <w:numPr>
          <w:ilvl w:val="0"/>
          <w:numId w:val="1"/>
        </w:numPr>
        <w:rPr>
          <w:b/>
          <w:sz w:val="24"/>
          <w:szCs w:val="24"/>
        </w:rPr>
      </w:pPr>
      <w:r w:rsidRPr="00A35720">
        <w:rPr>
          <w:b/>
          <w:u w:val="single"/>
        </w:rPr>
        <w:t>Corporate Accountabilities</w:t>
      </w:r>
    </w:p>
    <w:p w14:paraId="1FC39945" w14:textId="77777777" w:rsidR="00752FA6" w:rsidRDefault="00752FA6" w:rsidP="00752FA6">
      <w:pPr>
        <w:rPr>
          <w:b/>
          <w:sz w:val="24"/>
          <w:szCs w:val="24"/>
        </w:rPr>
      </w:pPr>
    </w:p>
    <w:p w14:paraId="734E2C04" w14:textId="77777777" w:rsidR="00362855" w:rsidRDefault="00362855" w:rsidP="00362855">
      <w:pPr>
        <w:numPr>
          <w:ilvl w:val="1"/>
          <w:numId w:val="14"/>
        </w:numPr>
        <w:jc w:val="both"/>
      </w:pPr>
      <w:r>
        <w:t xml:space="preserve">To ensure the provision of high-quality services which contribute to positive outcomes for people and provide efficiency and value for money for </w:t>
      </w:r>
      <w:r w:rsidR="004B2D52">
        <w:t>the Trust</w:t>
      </w:r>
      <w:r>
        <w:t xml:space="preserve">.  </w:t>
      </w:r>
    </w:p>
    <w:p w14:paraId="0562CB0E" w14:textId="77777777" w:rsidR="009571C8" w:rsidRDefault="009571C8" w:rsidP="004D2D20">
      <w:pPr>
        <w:ind w:left="1440" w:hanging="720"/>
        <w:rPr>
          <w:sz w:val="24"/>
          <w:szCs w:val="24"/>
        </w:rPr>
      </w:pPr>
    </w:p>
    <w:p w14:paraId="4B3E0EDE" w14:textId="77777777" w:rsidR="00362855" w:rsidRDefault="00362855" w:rsidP="00410BBF">
      <w:pPr>
        <w:numPr>
          <w:ilvl w:val="1"/>
          <w:numId w:val="14"/>
        </w:numPr>
      </w:pPr>
      <w:r>
        <w:t>To promote equality of opportunity, diversity and inclusion in the service area</w:t>
      </w:r>
    </w:p>
    <w:p w14:paraId="30E91B26" w14:textId="77777777" w:rsidR="00362855" w:rsidRDefault="00362855" w:rsidP="00362855">
      <w:pPr>
        <w:numPr>
          <w:ilvl w:val="1"/>
          <w:numId w:val="14"/>
        </w:numPr>
      </w:pPr>
      <w:r>
        <w:t>To ensure compliance with legal, regulatory and ethical requirements</w:t>
      </w:r>
    </w:p>
    <w:p w14:paraId="7E524B02" w14:textId="77777777" w:rsidR="00362855" w:rsidRDefault="00362855" w:rsidP="00362855">
      <w:pPr>
        <w:numPr>
          <w:ilvl w:val="1"/>
          <w:numId w:val="14"/>
        </w:numPr>
        <w:jc w:val="both"/>
      </w:pPr>
      <w:r>
        <w:t>To ensure that governance processes are in place and adhered to by all staff and ensure quality of services provided.</w:t>
      </w:r>
    </w:p>
    <w:p w14:paraId="5583AE92" w14:textId="77777777" w:rsidR="00362855" w:rsidRDefault="00362855" w:rsidP="00362855">
      <w:pPr>
        <w:numPr>
          <w:ilvl w:val="1"/>
          <w:numId w:val="14"/>
        </w:numPr>
        <w:jc w:val="both"/>
      </w:pPr>
      <w:r>
        <w:t>To ensure all information shared is in line with Data Protection Act and in compliance with Freedom of Information Act</w:t>
      </w:r>
    </w:p>
    <w:p w14:paraId="056F0ED6" w14:textId="77777777" w:rsidR="00563487" w:rsidRDefault="00563487" w:rsidP="00563487">
      <w:pPr>
        <w:numPr>
          <w:ilvl w:val="1"/>
          <w:numId w:val="14"/>
        </w:numPr>
        <w:jc w:val="both"/>
      </w:pPr>
      <w:r>
        <w:t>To undertake financial processing on specified budgets and monitor expenditure as required, ensuring efficient and effective systems are maintained in accordance with the Trust’s Financial Regulations and Standing Orders</w:t>
      </w:r>
    </w:p>
    <w:p w14:paraId="34CE0A41" w14:textId="77777777" w:rsidR="00362855" w:rsidRPr="00A35720" w:rsidRDefault="00362855" w:rsidP="00362855"/>
    <w:p w14:paraId="62EBF3C5" w14:textId="77777777" w:rsidR="004D2D20" w:rsidRDefault="004D2D20" w:rsidP="004D2D20">
      <w:pPr>
        <w:ind w:left="1440" w:hanging="720"/>
      </w:pPr>
    </w:p>
    <w:p w14:paraId="6D98A12B" w14:textId="77777777" w:rsidR="009571C8" w:rsidRDefault="009571C8" w:rsidP="009571C8"/>
    <w:p w14:paraId="09E002E4" w14:textId="77777777" w:rsidR="00A35720" w:rsidRPr="00362855" w:rsidRDefault="00A35720" w:rsidP="009571C8">
      <w:pPr>
        <w:numPr>
          <w:ilvl w:val="0"/>
          <w:numId w:val="1"/>
        </w:numPr>
      </w:pPr>
      <w:r w:rsidRPr="00F83C03">
        <w:rPr>
          <w:b/>
          <w:bCs/>
          <w:color w:val="000000"/>
          <w:u w:val="single"/>
        </w:rPr>
        <w:t>General Duties and Responsibilities</w:t>
      </w:r>
    </w:p>
    <w:p w14:paraId="2946DB82" w14:textId="77777777" w:rsidR="00362855" w:rsidRDefault="00362855" w:rsidP="00362855">
      <w:pPr>
        <w:rPr>
          <w:b/>
          <w:bCs/>
          <w:color w:val="000000"/>
          <w:u w:val="single"/>
        </w:rPr>
      </w:pPr>
    </w:p>
    <w:p w14:paraId="5997CC1D" w14:textId="77777777" w:rsidR="00362855" w:rsidRPr="00A35720" w:rsidRDefault="00362855" w:rsidP="00362855"/>
    <w:p w14:paraId="110FFD37" w14:textId="77777777" w:rsidR="00362855" w:rsidRDefault="00362855" w:rsidP="00362855">
      <w:pPr>
        <w:spacing w:line="240" w:lineRule="atLeast"/>
        <w:ind w:left="709" w:right="20"/>
        <w:rPr>
          <w:rFonts w:cs="Times New Roman"/>
          <w:color w:val="000000"/>
          <w:sz w:val="24"/>
          <w:szCs w:val="20"/>
          <w:lang w:val="en-US"/>
        </w:rPr>
      </w:pPr>
    </w:p>
    <w:p w14:paraId="1C38A8DC" w14:textId="4CC4AA25" w:rsidR="00362855" w:rsidRPr="00563487" w:rsidRDefault="004B2D52" w:rsidP="7960300A">
      <w:pPr>
        <w:numPr>
          <w:ilvl w:val="1"/>
          <w:numId w:val="1"/>
        </w:numPr>
        <w:jc w:val="both"/>
        <w:rPr>
          <w:rFonts w:eastAsia="Arial"/>
          <w:color w:val="000000" w:themeColor="text1"/>
        </w:rPr>
      </w:pPr>
      <w:r>
        <w:t>To take responsibility for a portfolio of specific areas of project-based work as directed by the needs of the service plan</w:t>
      </w:r>
      <w:r w:rsidR="00376AF4">
        <w:t>.</w:t>
      </w:r>
    </w:p>
    <w:p w14:paraId="6904038C" w14:textId="38BC58EA" w:rsidR="00362855" w:rsidRPr="00563487" w:rsidRDefault="00362855" w:rsidP="7960300A">
      <w:pPr>
        <w:numPr>
          <w:ilvl w:val="1"/>
          <w:numId w:val="1"/>
        </w:numPr>
        <w:jc w:val="both"/>
        <w:rPr>
          <w:color w:val="000000" w:themeColor="text1"/>
          <w:lang w:val="en-US"/>
        </w:rPr>
      </w:pPr>
      <w:r>
        <w:t xml:space="preserve">To develop awareness and understanding of the issues relating to the workforce </w:t>
      </w:r>
      <w:r w:rsidRPr="7960300A">
        <w:rPr>
          <w:color w:val="000000" w:themeColor="text1"/>
          <w:lang w:val="en-US"/>
        </w:rPr>
        <w:t>for projects they are involved with.</w:t>
      </w:r>
    </w:p>
    <w:p w14:paraId="660B13F5" w14:textId="2A2C1818" w:rsidR="00563487" w:rsidRDefault="00563487" w:rsidP="00362855">
      <w:pPr>
        <w:numPr>
          <w:ilvl w:val="1"/>
          <w:numId w:val="1"/>
        </w:numPr>
      </w:pPr>
      <w:r>
        <w:t>To contribute to delivery and monitoring of learning and development interventions.  To include supporting learning needs analysis, specification development, design, development of online learning interventions, data analysis, evaluation, quality assurance and review.</w:t>
      </w:r>
    </w:p>
    <w:p w14:paraId="158607F6" w14:textId="77777777" w:rsidR="004B2D52" w:rsidRDefault="00362855" w:rsidP="004B2D52">
      <w:pPr>
        <w:numPr>
          <w:ilvl w:val="1"/>
          <w:numId w:val="1"/>
        </w:numPr>
        <w:jc w:val="both"/>
      </w:pPr>
      <w:r>
        <w:t>To work across the</w:t>
      </w:r>
      <w:r w:rsidR="004B2D52">
        <w:t xml:space="preserve"> L &amp; D</w:t>
      </w:r>
      <w:r>
        <w:t xml:space="preserve"> service, contributing to a range of workstreams to ensure an integrated shared approach is developed and maintained</w:t>
      </w:r>
      <w:r w:rsidR="004B2D52">
        <w:t xml:space="preserve">. </w:t>
      </w:r>
    </w:p>
    <w:p w14:paraId="74732195" w14:textId="77777777" w:rsidR="00362855" w:rsidRDefault="00362855" w:rsidP="00362855">
      <w:pPr>
        <w:numPr>
          <w:ilvl w:val="1"/>
          <w:numId w:val="1"/>
        </w:numPr>
      </w:pPr>
      <w:r>
        <w:t xml:space="preserve">To manage relationships and provide high quality support and advice to </w:t>
      </w:r>
      <w:r w:rsidR="004B2D52">
        <w:t>the Trust</w:t>
      </w:r>
      <w:r>
        <w:t>.  Providing expertise on workforce development, relevant business processes</w:t>
      </w:r>
      <w:r w:rsidR="004B2D52">
        <w:t>,</w:t>
      </w:r>
      <w:r>
        <w:t xml:space="preserve"> complying with legislative requirements and in accordance with established best practice.  Ensuring that customers’ needs are met within the remit of the Learning and Development service. </w:t>
      </w:r>
    </w:p>
    <w:p w14:paraId="35396774" w14:textId="77777777" w:rsidR="009E7024" w:rsidRDefault="009E7024" w:rsidP="003A5BD2">
      <w:pPr>
        <w:ind w:left="1440"/>
      </w:pPr>
    </w:p>
    <w:p w14:paraId="7DD2B5FA" w14:textId="774BE266" w:rsidR="00362855" w:rsidRDefault="00362855" w:rsidP="003A5BD2">
      <w:pPr>
        <w:ind w:left="1440"/>
      </w:pPr>
      <w:r>
        <w:t>To manage agreed projects within timescale, cost and agreed standards</w:t>
      </w:r>
    </w:p>
    <w:p w14:paraId="1C4EE274" w14:textId="77777777" w:rsidR="00362855" w:rsidRDefault="00362855" w:rsidP="00362855">
      <w:pPr>
        <w:numPr>
          <w:ilvl w:val="1"/>
          <w:numId w:val="1"/>
        </w:numPr>
        <w:jc w:val="both"/>
      </w:pPr>
      <w:r>
        <w:lastRenderedPageBreak/>
        <w:t xml:space="preserve">To participate in the regular collection, collation and supporting of appropriate performance management information. Setting up and/or maintaining accurate data and information systems. Producing reports to meet customer needs, business purposes and evidence requirements of funding contracts/SLAs. </w:t>
      </w:r>
    </w:p>
    <w:p w14:paraId="3436AF19" w14:textId="77777777" w:rsidR="00362855" w:rsidRDefault="00362855" w:rsidP="00362855">
      <w:pPr>
        <w:numPr>
          <w:ilvl w:val="1"/>
          <w:numId w:val="1"/>
        </w:numPr>
      </w:pPr>
      <w:r>
        <w:t xml:space="preserve">To work as a member of a team, to deliver a professional service to internal and/or external customers </w:t>
      </w:r>
    </w:p>
    <w:p w14:paraId="76B81370" w14:textId="77777777" w:rsidR="00362855" w:rsidRDefault="00362855" w:rsidP="00362855">
      <w:pPr>
        <w:numPr>
          <w:ilvl w:val="1"/>
          <w:numId w:val="1"/>
        </w:numPr>
      </w:pPr>
      <w:r>
        <w:t xml:space="preserve">To contribute to </w:t>
      </w:r>
      <w:r w:rsidR="00DF018B">
        <w:t>assessing and</w:t>
      </w:r>
      <w:r>
        <w:t xml:space="preserve"> managing risk </w:t>
      </w:r>
    </w:p>
    <w:p w14:paraId="5F57F9B5" w14:textId="77777777" w:rsidR="00362855" w:rsidRDefault="00362855" w:rsidP="00362855">
      <w:pPr>
        <w:numPr>
          <w:ilvl w:val="1"/>
          <w:numId w:val="1"/>
        </w:numPr>
      </w:pPr>
      <w:r>
        <w:t>To manage all aspects of customer care</w:t>
      </w:r>
    </w:p>
    <w:p w14:paraId="7070CAD9" w14:textId="09DB7C4D" w:rsidR="7960300A" w:rsidRDefault="7960300A" w:rsidP="7960300A">
      <w:pPr>
        <w:ind w:left="360"/>
      </w:pPr>
    </w:p>
    <w:p w14:paraId="715A00B2" w14:textId="77777777" w:rsidR="00BC6A43" w:rsidRDefault="00BC6A43" w:rsidP="00BC6A43">
      <w:pPr>
        <w:numPr>
          <w:ilvl w:val="0"/>
          <w:numId w:val="1"/>
        </w:numPr>
      </w:pPr>
      <w:r>
        <w:rPr>
          <w:b/>
          <w:u w:val="single"/>
        </w:rPr>
        <w:t>Supervision Received</w:t>
      </w:r>
    </w:p>
    <w:p w14:paraId="6B699379" w14:textId="77777777" w:rsidR="00BC6A43" w:rsidRDefault="00BC6A43" w:rsidP="00BC6A43"/>
    <w:p w14:paraId="473EB77F" w14:textId="77777777" w:rsidR="00BC6A43" w:rsidRDefault="00BC6A43" w:rsidP="00BC6A43">
      <w:pPr>
        <w:ind w:left="720"/>
      </w:pPr>
      <w:r>
        <w:t>4</w:t>
      </w:r>
      <w:r w:rsidRPr="005C317D">
        <w:t>.1</w:t>
      </w:r>
      <w:r>
        <w:rPr>
          <w:b/>
        </w:rPr>
        <w:tab/>
        <w:t>Supervising Officer Job Title</w:t>
      </w:r>
      <w:r w:rsidR="00B825B1">
        <w:rPr>
          <w:b/>
        </w:rPr>
        <w:t xml:space="preserve"> </w:t>
      </w:r>
      <w:r w:rsidR="00B825B1">
        <w:rPr>
          <w:color w:val="000000"/>
          <w:sz w:val="24"/>
          <w:lang w:val="en-US"/>
        </w:rPr>
        <w:t>Senior Learning and Development Officer</w:t>
      </w:r>
    </w:p>
    <w:p w14:paraId="3FE9F23F" w14:textId="77777777" w:rsidR="00BC6A43" w:rsidRDefault="00BC6A43" w:rsidP="00BC6A43"/>
    <w:p w14:paraId="6086E406" w14:textId="77777777" w:rsidR="00F64A8C" w:rsidRPr="00CA53CC" w:rsidRDefault="00BC6A43" w:rsidP="0025038F">
      <w:pPr>
        <w:ind w:left="720"/>
      </w:pPr>
      <w:r>
        <w:t>4</w:t>
      </w:r>
      <w:r w:rsidRPr="005C317D">
        <w:t>.2</w:t>
      </w:r>
      <w:r>
        <w:rPr>
          <w:b/>
        </w:rPr>
        <w:tab/>
      </w:r>
      <w:r w:rsidR="00F64A8C" w:rsidRPr="00CA53CC">
        <w:rPr>
          <w:b/>
        </w:rPr>
        <w:t>Level of Supervision</w:t>
      </w:r>
    </w:p>
    <w:p w14:paraId="61CDCEAD" w14:textId="77777777" w:rsidR="00F64A8C" w:rsidRPr="00CA53CC" w:rsidRDefault="00F64A8C" w:rsidP="00F64A8C"/>
    <w:p w14:paraId="4D36FC14" w14:textId="57BB26F0" w:rsidR="00F64A8C" w:rsidRPr="009E7024" w:rsidRDefault="00F64A8C" w:rsidP="00F64A8C">
      <w:pPr>
        <w:ind w:left="2160" w:hanging="720"/>
      </w:pPr>
      <w:r w:rsidRPr="009E7024">
        <w:t>Left to work within established guidelines subject to scrutiny by supervisor.</w:t>
      </w:r>
    </w:p>
    <w:p w14:paraId="6BB9E253" w14:textId="77777777" w:rsidR="00F64A8C" w:rsidRPr="00CA53CC" w:rsidRDefault="00F64A8C" w:rsidP="00F64A8C"/>
    <w:p w14:paraId="738610EB" w14:textId="77777777" w:rsidR="00BC6A43" w:rsidRDefault="00BC6A43" w:rsidP="00F64A8C">
      <w:pPr>
        <w:ind w:left="720"/>
        <w:rPr>
          <w:u w:val="single"/>
        </w:rPr>
      </w:pPr>
    </w:p>
    <w:p w14:paraId="1918D858" w14:textId="77777777" w:rsidR="009571C8" w:rsidRDefault="00A35720" w:rsidP="009571C8">
      <w:pPr>
        <w:rPr>
          <w:u w:val="single"/>
        </w:rPr>
      </w:pPr>
      <w:r>
        <w:t>4</w:t>
      </w:r>
      <w:r w:rsidR="009571C8">
        <w:t>.</w:t>
      </w:r>
      <w:r w:rsidR="009571C8">
        <w:tab/>
      </w:r>
      <w:r w:rsidR="009571C8">
        <w:rPr>
          <w:b/>
          <w:bCs/>
          <w:u w:val="single"/>
        </w:rPr>
        <w:t>Special Conditions</w:t>
      </w:r>
    </w:p>
    <w:p w14:paraId="637805D2" w14:textId="77777777" w:rsidR="009571C8" w:rsidRDefault="009571C8" w:rsidP="009571C8">
      <w:pPr>
        <w:jc w:val="both"/>
      </w:pPr>
    </w:p>
    <w:p w14:paraId="69846105" w14:textId="77777777" w:rsidR="00233C66" w:rsidRDefault="00233C66" w:rsidP="00233C66">
      <w:pPr>
        <w:numPr>
          <w:ilvl w:val="0"/>
          <w:numId w:val="9"/>
        </w:numPr>
        <w:tabs>
          <w:tab w:val="clear" w:pos="2160"/>
          <w:tab w:val="num" w:pos="1440"/>
        </w:tabs>
        <w:ind w:left="1440"/>
        <w:jc w:val="both"/>
      </w:pPr>
      <w:r>
        <w:t>This vacancy is exempt from the Rehabilitation of Offenders Act</w:t>
      </w:r>
    </w:p>
    <w:p w14:paraId="463F29E8" w14:textId="77777777" w:rsidR="00233C66" w:rsidRDefault="00233C66" w:rsidP="00233C66">
      <w:pPr>
        <w:jc w:val="both"/>
      </w:pPr>
    </w:p>
    <w:p w14:paraId="2FA636F8" w14:textId="77777777" w:rsidR="00233C66" w:rsidRDefault="00233C66" w:rsidP="00233C66">
      <w:pPr>
        <w:numPr>
          <w:ilvl w:val="0"/>
          <w:numId w:val="9"/>
        </w:numPr>
        <w:tabs>
          <w:tab w:val="clear" w:pos="2160"/>
          <w:tab w:val="num" w:pos="1418"/>
        </w:tabs>
        <w:ind w:left="1440"/>
        <w:jc w:val="both"/>
      </w:pPr>
      <w:r>
        <w:t xml:space="preserve">A Disclosure and Barring Services/ISA checks </w:t>
      </w:r>
      <w:r w:rsidR="00563487">
        <w:t>not required</w:t>
      </w:r>
    </w:p>
    <w:p w14:paraId="3B7B4B86" w14:textId="77777777" w:rsidR="009571C8" w:rsidRDefault="009571C8" w:rsidP="009571C8">
      <w:pPr>
        <w:jc w:val="both"/>
      </w:pPr>
    </w:p>
    <w:p w14:paraId="62698D7D" w14:textId="77777777" w:rsidR="009571C8" w:rsidRDefault="00233C66" w:rsidP="009571C8">
      <w:pPr>
        <w:jc w:val="both"/>
      </w:pPr>
      <w:r w:rsidRPr="00141CB6">
        <w:rPr>
          <w:b/>
        </w:rPr>
        <w:t>Birmingham C</w:t>
      </w:r>
      <w:r>
        <w:rPr>
          <w:b/>
        </w:rPr>
        <w:t xml:space="preserve">hildren’s Trust </w:t>
      </w:r>
      <w:r w:rsidRPr="00141CB6">
        <w:t xml:space="preserve">is </w:t>
      </w:r>
      <w:r w:rsidRPr="00141CB6">
        <w:rPr>
          <w:b/>
        </w:rPr>
        <w:t>committed to safeguarding</w:t>
      </w:r>
      <w:r w:rsidRPr="00141CB6">
        <w:t xml:space="preserve"> and </w:t>
      </w:r>
      <w:r w:rsidRPr="00141CB6">
        <w:rPr>
          <w:b/>
        </w:rPr>
        <w:t>promoting the welfare of children and young people</w:t>
      </w:r>
      <w:r w:rsidRPr="00141CB6">
        <w:t xml:space="preserve"> and expects all staff to share this commitment</w:t>
      </w:r>
    </w:p>
    <w:p w14:paraId="3A0FF5F2" w14:textId="77777777" w:rsidR="00EB6F11" w:rsidRDefault="00EB6F11" w:rsidP="009571C8">
      <w:pPr>
        <w:jc w:val="center"/>
      </w:pPr>
    </w:p>
    <w:p w14:paraId="5630AD66" w14:textId="77777777" w:rsidR="00EB6F11" w:rsidRDefault="00EB6F11" w:rsidP="009571C8">
      <w:pPr>
        <w:jc w:val="center"/>
      </w:pPr>
    </w:p>
    <w:p w14:paraId="46EEFBE2" w14:textId="77777777" w:rsidR="009571C8" w:rsidRDefault="002E569E" w:rsidP="009571C8">
      <w:pPr>
        <w:jc w:val="center"/>
      </w:pPr>
      <w:r>
        <w:t xml:space="preserve">Observance of the Birmingham Children’s Trust </w:t>
      </w:r>
      <w:r>
        <w:rPr>
          <w:b/>
        </w:rPr>
        <w:t>Equal Opportunities Policy</w:t>
      </w:r>
      <w:r>
        <w:t xml:space="preserve"> will be required.</w:t>
      </w:r>
    </w:p>
    <w:p w14:paraId="61829076" w14:textId="77777777" w:rsidR="009571C8" w:rsidRPr="009571C8" w:rsidRDefault="009571C8" w:rsidP="00BE5DF5">
      <w:pPr>
        <w:jc w:val="center"/>
      </w:pPr>
    </w:p>
    <w:sectPr w:rsidR="009571C8" w:rsidRPr="009571C8" w:rsidSect="00EB6F11">
      <w:headerReference w:type="default" r:id="rId10"/>
      <w:footerReference w:type="even" r:id="rId11"/>
      <w:footerReference w:type="default" r:id="rId12"/>
      <w:headerReference w:type="first" r:id="rId13"/>
      <w:footerReference w:type="first" r:id="rId14"/>
      <w:pgSz w:w="11906" w:h="16838" w:code="9"/>
      <w:pgMar w:top="851"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204FF1" w14:textId="77777777" w:rsidR="00DC3FA7" w:rsidRDefault="00DC3FA7">
      <w:r>
        <w:separator/>
      </w:r>
    </w:p>
  </w:endnote>
  <w:endnote w:type="continuationSeparator" w:id="0">
    <w:p w14:paraId="2DBF0D7D" w14:textId="77777777" w:rsidR="00DC3FA7" w:rsidRDefault="00DC3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61EE4" w14:textId="7693AF5B" w:rsidR="00B273D2" w:rsidRDefault="00B273D2">
    <w:pPr>
      <w:pStyle w:val="Footer"/>
    </w:pPr>
    <w:r>
      <w:rPr>
        <w:noProof/>
      </w:rPr>
      <mc:AlternateContent>
        <mc:Choice Requires="wps">
          <w:drawing>
            <wp:anchor distT="0" distB="0" distL="0" distR="0" simplePos="0" relativeHeight="251660800" behindDoc="0" locked="0" layoutInCell="1" allowOverlap="1" wp14:anchorId="1ABB1FB6" wp14:editId="550E176B">
              <wp:simplePos x="635" y="635"/>
              <wp:positionH relativeFrom="page">
                <wp:align>center</wp:align>
              </wp:positionH>
              <wp:positionV relativeFrom="page">
                <wp:align>bottom</wp:align>
              </wp:positionV>
              <wp:extent cx="459740" cy="345440"/>
              <wp:effectExtent l="0" t="0" r="16510" b="0"/>
              <wp:wrapNone/>
              <wp:docPr id="1572745331"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774529A8" w14:textId="335BF6BC" w:rsidR="00B273D2" w:rsidRPr="00B273D2" w:rsidRDefault="00B273D2" w:rsidP="00B273D2">
                          <w:pPr>
                            <w:rPr>
                              <w:rFonts w:ascii="Calibri" w:eastAsia="Calibri" w:hAnsi="Calibri" w:cs="Calibri"/>
                              <w:noProof/>
                              <w:color w:val="000000"/>
                              <w:sz w:val="20"/>
                              <w:szCs w:val="20"/>
                            </w:rPr>
                          </w:pPr>
                          <w:r w:rsidRPr="00B273D2">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ABB1FB6" id="_x0000_t202" coordsize="21600,21600" o:spt="202" path="m,l,21600r21600,l21600,xe">
              <v:stroke joinstyle="miter"/>
              <v:path gradientshapeok="t" o:connecttype="rect"/>
            </v:shapetype>
            <v:shape id="Text Box 2" o:spid="_x0000_s1026" type="#_x0000_t202" alt="OFFICIAL" style="position:absolute;margin-left:0;margin-top:0;width:36.2pt;height:27.2pt;z-index:2516608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" filled="f" stroked="f">
              <v:textbox style="mso-fit-shape-to-text:t" inset="0,0,0,15pt">
                <w:txbxContent>
                  <w:p w14:paraId="774529A8" w14:textId="335BF6BC" w:rsidR="00B273D2" w:rsidRPr="00B273D2" w:rsidRDefault="00B273D2" w:rsidP="00B273D2">
                    <w:pPr>
                      <w:rPr>
                        <w:rFonts w:ascii="Calibri" w:eastAsia="Calibri" w:hAnsi="Calibri" w:cs="Calibri"/>
                        <w:noProof/>
                        <w:color w:val="000000"/>
                        <w:sz w:val="20"/>
                        <w:szCs w:val="20"/>
                      </w:rPr>
                    </w:pPr>
                    <w:r w:rsidRPr="00B273D2">
                      <w:rPr>
                        <w:rFonts w:ascii="Calibri" w:eastAsia="Calibri" w:hAnsi="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F14550" w14:textId="18036C5C" w:rsidR="00B273D2" w:rsidRDefault="00B273D2">
    <w:pPr>
      <w:pStyle w:val="Footer"/>
    </w:pPr>
    <w:r>
      <w:rPr>
        <w:noProof/>
      </w:rPr>
      <mc:AlternateContent>
        <mc:Choice Requires="wps">
          <w:drawing>
            <wp:anchor distT="0" distB="0" distL="0" distR="0" simplePos="0" relativeHeight="251661824" behindDoc="0" locked="0" layoutInCell="1" allowOverlap="1" wp14:anchorId="5660B97F" wp14:editId="05FC3B3A">
              <wp:simplePos x="635" y="635"/>
              <wp:positionH relativeFrom="page">
                <wp:align>center</wp:align>
              </wp:positionH>
              <wp:positionV relativeFrom="page">
                <wp:align>bottom</wp:align>
              </wp:positionV>
              <wp:extent cx="459740" cy="345440"/>
              <wp:effectExtent l="0" t="0" r="16510" b="0"/>
              <wp:wrapNone/>
              <wp:docPr id="1794810521"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5E7909B7" w14:textId="6476876C" w:rsidR="00B273D2" w:rsidRPr="00B273D2" w:rsidRDefault="00B273D2" w:rsidP="00B273D2">
                          <w:pPr>
                            <w:rPr>
                              <w:rFonts w:ascii="Calibri" w:eastAsia="Calibri" w:hAnsi="Calibri" w:cs="Calibri"/>
                              <w:noProof/>
                              <w:color w:val="000000"/>
                              <w:sz w:val="20"/>
                              <w:szCs w:val="20"/>
                            </w:rPr>
                          </w:pPr>
                          <w:r w:rsidRPr="00B273D2">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660B97F" id="_x0000_t202" coordsize="21600,21600" o:spt="202" path="m,l,21600r21600,l21600,xe">
              <v:stroke joinstyle="miter"/>
              <v:path gradientshapeok="t" o:connecttype="rect"/>
            </v:shapetype>
            <v:shape id="Text Box 3" o:spid="_x0000_s1027" type="#_x0000_t202" alt="OFFICIAL" style="position:absolute;margin-left:0;margin-top:0;width:36.2pt;height:27.2pt;z-index:2516618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" filled="f" stroked="f">
              <v:textbox style="mso-fit-shape-to-text:t" inset="0,0,0,15pt">
                <w:txbxContent>
                  <w:p w14:paraId="5E7909B7" w14:textId="6476876C" w:rsidR="00B273D2" w:rsidRPr="00B273D2" w:rsidRDefault="00B273D2" w:rsidP="00B273D2">
                    <w:pPr>
                      <w:rPr>
                        <w:rFonts w:ascii="Calibri" w:eastAsia="Calibri" w:hAnsi="Calibri" w:cs="Calibri"/>
                        <w:noProof/>
                        <w:color w:val="000000"/>
                        <w:sz w:val="20"/>
                        <w:szCs w:val="20"/>
                      </w:rPr>
                    </w:pPr>
                    <w:r w:rsidRPr="00B273D2">
                      <w:rPr>
                        <w:rFonts w:ascii="Calibri" w:eastAsia="Calibri" w:hAnsi="Calibri" w:cs="Calibri"/>
                        <w:noProof/>
                        <w:color w:val="000000"/>
                        <w:sz w:val="20"/>
                        <w:szCs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0A4E5D" w14:textId="3A769BD4" w:rsidR="0016304C" w:rsidRDefault="00B273D2" w:rsidP="00DB6B95">
    <w:pPr>
      <w:pStyle w:val="Footer"/>
      <w:jc w:val="right"/>
    </w:pPr>
    <w:r>
      <w:rPr>
        <w:noProof/>
      </w:rPr>
      <mc:AlternateContent>
        <mc:Choice Requires="wps">
          <w:drawing>
            <wp:anchor distT="0" distB="0" distL="0" distR="0" simplePos="0" relativeHeight="251659776" behindDoc="0" locked="0" layoutInCell="1" allowOverlap="1" wp14:anchorId="7344DE6B" wp14:editId="29F2EF2E">
              <wp:simplePos x="718835" y="10079542"/>
              <wp:positionH relativeFrom="page">
                <wp:align>center</wp:align>
              </wp:positionH>
              <wp:positionV relativeFrom="page">
                <wp:align>bottom</wp:align>
              </wp:positionV>
              <wp:extent cx="459740" cy="345440"/>
              <wp:effectExtent l="0" t="0" r="16510" b="0"/>
              <wp:wrapNone/>
              <wp:docPr id="1437348028"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18716F1C" w14:textId="52C04D7A" w:rsidR="00B273D2" w:rsidRPr="00B273D2" w:rsidRDefault="00B273D2" w:rsidP="00B273D2">
                          <w:pPr>
                            <w:rPr>
                              <w:rFonts w:ascii="Calibri" w:eastAsia="Calibri" w:hAnsi="Calibri" w:cs="Calibri"/>
                              <w:noProof/>
                              <w:color w:val="000000"/>
                              <w:sz w:val="20"/>
                              <w:szCs w:val="20"/>
                            </w:rPr>
                          </w:pPr>
                          <w:r w:rsidRPr="00B273D2">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344DE6B" id="_x0000_t202" coordsize="21600,21600" o:spt="202" path="m,l,21600r21600,l21600,xe">
              <v:stroke joinstyle="miter"/>
              <v:path gradientshapeok="t" o:connecttype="rect"/>
            </v:shapetype>
            <v:shape id="Text Box 1" o:spid="_x0000_s1030" type="#_x0000_t202" alt="OFFICIAL" style="position:absolute;left:0;text-align:left;margin-left:0;margin-top:0;width:36.2pt;height:27.2pt;z-index:2516597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" filled="f" stroked="f">
              <v:textbox style="mso-fit-shape-to-text:t" inset="0,0,0,15pt">
                <w:txbxContent>
                  <w:p w14:paraId="18716F1C" w14:textId="52C04D7A" w:rsidR="00B273D2" w:rsidRPr="00B273D2" w:rsidRDefault="00B273D2" w:rsidP="00B273D2">
                    <w:pPr>
                      <w:rPr>
                        <w:rFonts w:ascii="Calibri" w:eastAsia="Calibri" w:hAnsi="Calibri" w:cs="Calibri"/>
                        <w:noProof/>
                        <w:color w:val="000000"/>
                        <w:sz w:val="20"/>
                        <w:szCs w:val="20"/>
                      </w:rPr>
                    </w:pPr>
                    <w:r w:rsidRPr="00B273D2">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62F1B3" w14:textId="77777777" w:rsidR="00DC3FA7" w:rsidRDefault="00DC3FA7">
      <w:r>
        <w:separator/>
      </w:r>
    </w:p>
  </w:footnote>
  <w:footnote w:type="continuationSeparator" w:id="0">
    <w:p w14:paraId="02F2C34E" w14:textId="77777777" w:rsidR="00DC3FA7" w:rsidRDefault="00DC3F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3CBC8" w14:textId="77777777" w:rsidR="0016304C" w:rsidRDefault="0016304C">
    <w:pPr>
      <w:pStyle w:val="Header"/>
      <w:jc w:val="right"/>
    </w:pPr>
    <w:r>
      <w:fldChar w:fldCharType="begin"/>
    </w:r>
    <w:r>
      <w:instrText xml:space="preserve"> PAGE   \* MERGEFORMAT </w:instrText>
    </w:r>
    <w:r>
      <w:fldChar w:fldCharType="separate"/>
    </w:r>
    <w:r w:rsidR="000B183F">
      <w:rPr>
        <w:noProof/>
      </w:rPr>
      <w:t>2</w:t>
    </w:r>
    <w:r>
      <w:rPr>
        <w:noProof/>
      </w:rPr>
      <w:fldChar w:fldCharType="end"/>
    </w:r>
  </w:p>
  <w:p w14:paraId="0DE4B5B7" w14:textId="77777777" w:rsidR="0016304C" w:rsidRDefault="001630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596DA" w14:textId="77777777" w:rsidR="0016304C" w:rsidRDefault="00B825B1" w:rsidP="000E2A6B">
    <w:pPr>
      <w:pStyle w:val="Header"/>
    </w:pPr>
    <w:r>
      <w:rPr>
        <w:noProof/>
      </w:rPr>
      <mc:AlternateContent>
        <mc:Choice Requires="wps">
          <w:drawing>
            <wp:anchor distT="0" distB="0" distL="114300" distR="114300" simplePos="0" relativeHeight="251658752" behindDoc="0" locked="0" layoutInCell="1" allowOverlap="1" wp14:anchorId="04E50AEE" wp14:editId="07777777">
              <wp:simplePos x="0" y="0"/>
              <wp:positionH relativeFrom="column">
                <wp:posOffset>3732530</wp:posOffset>
              </wp:positionH>
              <wp:positionV relativeFrom="paragraph">
                <wp:posOffset>-137160</wp:posOffset>
              </wp:positionV>
              <wp:extent cx="2951480" cy="556260"/>
              <wp:effectExtent l="4445"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1480" cy="556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F2D34C" w14:textId="77777777" w:rsidR="001A01A4" w:rsidRPr="007D1AF9" w:rsidRDefault="001A01A4">
                          <w:pPr>
                            <w:rPr>
                              <w:rFonts w:ascii="Century Gothic" w:hAnsi="Century Gothic"/>
                              <w:sz w:val="44"/>
                              <w:szCs w:val="44"/>
                            </w:rPr>
                          </w:pPr>
                          <w:r w:rsidRPr="007D1AF9">
                            <w:rPr>
                              <w:rFonts w:ascii="Century Gothic" w:hAnsi="Century Gothic"/>
                              <w:sz w:val="44"/>
                              <w:szCs w:val="44"/>
                            </w:rPr>
                            <w:t>JOB DESCRIPTION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E50AEE" id="_x0000_t202" coordsize="21600,21600" o:spt="202" path="m,l,21600r21600,l21600,xe">
              <v:stroke joinstyle="miter"/>
              <v:path gradientshapeok="t" o:connecttype="rect"/>
            </v:shapetype>
            <v:shape id="Text Box 5" o:spid="_x0000_s1028" type="#_x0000_t202" style="position:absolute;margin-left:293.9pt;margin-top:-10.8pt;width:232.4pt;height:43.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" filled="f" stroked="f">
              <v:textbox>
                <w:txbxContent>
                  <w:p w14:paraId="0FF2D34C" w14:textId="77777777" w:rsidR="001A01A4" w:rsidRPr="007D1AF9" w:rsidRDefault="001A01A4">
                    <w:pPr>
                      <w:rPr>
                        <w:rFonts w:ascii="Century Gothic" w:hAnsi="Century Gothic"/>
                        <w:sz w:val="44"/>
                        <w:szCs w:val="44"/>
                      </w:rPr>
                    </w:pPr>
                    <w:r w:rsidRPr="007D1AF9">
                      <w:rPr>
                        <w:rFonts w:ascii="Century Gothic" w:hAnsi="Century Gothic"/>
                        <w:sz w:val="44"/>
                        <w:szCs w:val="44"/>
                      </w:rPr>
                      <w:t>JOB DESCRIPTION</w:t>
                    </w:r>
                  </w:p>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61E10302" wp14:editId="07777777">
              <wp:simplePos x="0" y="0"/>
              <wp:positionH relativeFrom="column">
                <wp:posOffset>-269240</wp:posOffset>
              </wp:positionH>
              <wp:positionV relativeFrom="paragraph">
                <wp:posOffset>-260985</wp:posOffset>
              </wp:positionV>
              <wp:extent cx="2329815" cy="556260"/>
              <wp:effectExtent l="3175" t="0" r="635"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9815" cy="556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A226A1" w14:textId="77777777" w:rsidR="00473AFF" w:rsidRDefault="00B825B1">
                          <w:r>
                            <w:rPr>
                              <w:noProof/>
                            </w:rPr>
                            <w:drawing>
                              <wp:inline distT="0" distB="0" distL="0" distR="0" wp14:anchorId="3DE2EDF1" wp14:editId="07777777">
                                <wp:extent cx="2124075" cy="485775"/>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4075" cy="4857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E10302" id="_x0000_s1029" type="#_x0000_t202" style="position:absolute;margin-left:-21.2pt;margin-top:-20.55pt;width:183.45pt;height:43.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" stroked="f">
              <v:textbox>
                <w:txbxContent>
                  <w:p w14:paraId="2BA226A1" w14:textId="77777777" w:rsidR="00473AFF" w:rsidRDefault="00B825B1">
                    <w:r>
                      <w:rPr>
                        <w:noProof/>
                      </w:rPr>
                      <w:drawing>
                        <wp:inline distT="0" distB="0" distL="0" distR="0" wp14:anchorId="3DE2EDF1" wp14:editId="07777777">
                          <wp:extent cx="2124075" cy="485775"/>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4075" cy="485775"/>
                                  </a:xfrm>
                                  <a:prstGeom prst="rect">
                                    <a:avLst/>
                                  </a:prstGeom>
                                  <a:noFill/>
                                  <a:ln>
                                    <a:noFill/>
                                  </a:ln>
                                </pic:spPr>
                              </pic:pic>
                            </a:graphicData>
                          </a:graphic>
                        </wp:inline>
                      </w:drawing>
                    </w:r>
                  </w:p>
                </w:txbxContent>
              </v:textbox>
            </v:shape>
          </w:pict>
        </mc:Fallback>
      </mc:AlternateContent>
    </w:r>
    <w:r w:rsidR="001E0A27">
      <w:tab/>
    </w:r>
    <w:r w:rsidR="001E0A27">
      <w:tab/>
    </w:r>
  </w:p>
  <w:p w14:paraId="54CDD32C" w14:textId="77777777" w:rsidR="00473AFF" w:rsidRDefault="00B825B1" w:rsidP="000E2A6B">
    <w:pPr>
      <w:pStyle w:val="Header"/>
    </w:pPr>
    <w:r>
      <w:rPr>
        <w:noProof/>
      </w:rPr>
      <mc:AlternateContent>
        <mc:Choice Requires="wps">
          <w:drawing>
            <wp:anchor distT="0" distB="0" distL="114300" distR="114300" simplePos="0" relativeHeight="251657728" behindDoc="0" locked="0" layoutInCell="1" allowOverlap="1" wp14:anchorId="103D468F" wp14:editId="07777777">
              <wp:simplePos x="0" y="0"/>
              <wp:positionH relativeFrom="column">
                <wp:posOffset>29210</wp:posOffset>
              </wp:positionH>
              <wp:positionV relativeFrom="paragraph">
                <wp:posOffset>149225</wp:posOffset>
              </wp:positionV>
              <wp:extent cx="6654800" cy="44450"/>
              <wp:effectExtent l="34925" t="36195" r="53975" b="4318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4800" cy="44450"/>
                      </a:xfrm>
                      <a:prstGeom prst="straightConnector1">
                        <a:avLst/>
                      </a:prstGeom>
                      <a:noFill/>
                      <a:ln w="57150">
                        <a:solidFill>
                          <a:srgbClr val="FFC000"/>
                        </a:solidFill>
                        <a:round/>
                        <a:headEnd/>
                        <a:tailEnd/>
                      </a:ln>
                      <a:effectLst>
                        <a:outerShdw dist="28398" dir="1593903"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2BC9045" id="_x0000_t32" coordsize="21600,21600" o:spt="32" o:oned="t" path="m,l21600,21600e" filled="f">
              <v:path arrowok="t" fillok="f" o:connecttype="none"/>
              <o:lock v:ext="edit" shapetype="t"/>
            </v:shapetype>
            <v:shape id="AutoShape 3" o:spid="_x0000_s1026" type="#_x0000_t32" style="position:absolute;margin-left:2.3pt;margin-top:11.75pt;width:524pt;height: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" strokecolor="#ffc000" strokeweight="4.5pt">
              <v:shadow on="t" offset=",1p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A51E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3AC2C50"/>
    <w:multiLevelType w:val="multilevel"/>
    <w:tmpl w:val="7D1C1390"/>
    <w:lvl w:ilvl="0">
      <w:start w:val="1"/>
      <w:numFmt w:val="decimal"/>
      <w:lvlText w:val="%1"/>
      <w:lvlJc w:val="left"/>
      <w:pPr>
        <w:ind w:left="390" w:hanging="390"/>
      </w:pPr>
      <w:rPr>
        <w:color w:val="000000"/>
        <w:sz w:val="24"/>
      </w:rPr>
    </w:lvl>
    <w:lvl w:ilvl="1">
      <w:start w:val="1"/>
      <w:numFmt w:val="decimal"/>
      <w:lvlText w:val="%1.%2"/>
      <w:lvlJc w:val="left"/>
      <w:pPr>
        <w:ind w:left="1117" w:hanging="390"/>
      </w:pPr>
      <w:rPr>
        <w:color w:val="000000"/>
        <w:sz w:val="24"/>
      </w:rPr>
    </w:lvl>
    <w:lvl w:ilvl="2">
      <w:start w:val="1"/>
      <w:numFmt w:val="decimal"/>
      <w:lvlText w:val="%1.%2.%3"/>
      <w:lvlJc w:val="left"/>
      <w:pPr>
        <w:ind w:left="2174" w:hanging="720"/>
      </w:pPr>
      <w:rPr>
        <w:color w:val="000000"/>
        <w:sz w:val="24"/>
      </w:rPr>
    </w:lvl>
    <w:lvl w:ilvl="3">
      <w:start w:val="1"/>
      <w:numFmt w:val="decimal"/>
      <w:lvlText w:val="%1.%2.%3.%4"/>
      <w:lvlJc w:val="left"/>
      <w:pPr>
        <w:ind w:left="3261" w:hanging="1080"/>
      </w:pPr>
      <w:rPr>
        <w:color w:val="000000"/>
        <w:sz w:val="24"/>
      </w:rPr>
    </w:lvl>
    <w:lvl w:ilvl="4">
      <w:start w:val="1"/>
      <w:numFmt w:val="decimal"/>
      <w:lvlText w:val="%1.%2.%3.%4.%5"/>
      <w:lvlJc w:val="left"/>
      <w:pPr>
        <w:ind w:left="3988" w:hanging="1080"/>
      </w:pPr>
      <w:rPr>
        <w:color w:val="000000"/>
        <w:sz w:val="24"/>
      </w:rPr>
    </w:lvl>
    <w:lvl w:ilvl="5">
      <w:start w:val="1"/>
      <w:numFmt w:val="decimal"/>
      <w:lvlText w:val="%1.%2.%3.%4.%5.%6"/>
      <w:lvlJc w:val="left"/>
      <w:pPr>
        <w:ind w:left="5075" w:hanging="1440"/>
      </w:pPr>
      <w:rPr>
        <w:color w:val="000000"/>
        <w:sz w:val="24"/>
      </w:rPr>
    </w:lvl>
    <w:lvl w:ilvl="6">
      <w:start w:val="1"/>
      <w:numFmt w:val="decimal"/>
      <w:lvlText w:val="%1.%2.%3.%4.%5.%6.%7"/>
      <w:lvlJc w:val="left"/>
      <w:pPr>
        <w:ind w:left="5802" w:hanging="1440"/>
      </w:pPr>
      <w:rPr>
        <w:color w:val="000000"/>
        <w:sz w:val="24"/>
      </w:rPr>
    </w:lvl>
    <w:lvl w:ilvl="7">
      <w:start w:val="1"/>
      <w:numFmt w:val="decimal"/>
      <w:lvlText w:val="%1.%2.%3.%4.%5.%6.%7.%8"/>
      <w:lvlJc w:val="left"/>
      <w:pPr>
        <w:ind w:left="6889" w:hanging="1800"/>
      </w:pPr>
      <w:rPr>
        <w:color w:val="000000"/>
        <w:sz w:val="24"/>
      </w:rPr>
    </w:lvl>
    <w:lvl w:ilvl="8">
      <w:start w:val="1"/>
      <w:numFmt w:val="decimal"/>
      <w:lvlText w:val="%1.%2.%3.%4.%5.%6.%7.%8.%9"/>
      <w:lvlJc w:val="left"/>
      <w:pPr>
        <w:ind w:left="7616" w:hanging="1800"/>
      </w:pPr>
      <w:rPr>
        <w:color w:val="000000"/>
        <w:sz w:val="24"/>
      </w:rPr>
    </w:lvl>
  </w:abstractNum>
  <w:abstractNum w:abstractNumId="2" w15:restartNumberingAfterBreak="0">
    <w:nsid w:val="2AB068D9"/>
    <w:multiLevelType w:val="multilevel"/>
    <w:tmpl w:val="6EC2627A"/>
    <w:lvl w:ilvl="0">
      <w:start w:val="2"/>
      <w:numFmt w:val="decimal"/>
      <w:lvlText w:val="%1."/>
      <w:lvlJc w:val="left"/>
      <w:pPr>
        <w:tabs>
          <w:tab w:val="num" w:pos="720"/>
        </w:tabs>
        <w:ind w:left="72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3" w15:restartNumberingAfterBreak="0">
    <w:nsid w:val="2D1B142E"/>
    <w:multiLevelType w:val="multilevel"/>
    <w:tmpl w:val="FAA06758"/>
    <w:lvl w:ilvl="0">
      <w:start w:val="1"/>
      <w:numFmt w:val="decimal"/>
      <w:lvlText w:val="%1."/>
      <w:lvlJc w:val="left"/>
      <w:pPr>
        <w:ind w:left="360" w:hanging="360"/>
      </w:pPr>
    </w:lvl>
    <w:lvl w:ilvl="1">
      <w:start w:val="1"/>
      <w:numFmt w:val="decimal"/>
      <w:lvlText w:val="2.%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821DDC"/>
    <w:multiLevelType w:val="hybridMultilevel"/>
    <w:tmpl w:val="79808DB8"/>
    <w:lvl w:ilvl="0" w:tplc="AED807AC">
      <w:start w:val="1"/>
      <w:numFmt w:val="bullet"/>
      <w:lvlText w:val=""/>
      <w:lvlJc w:val="left"/>
      <w:pPr>
        <w:tabs>
          <w:tab w:val="num" w:pos="2160"/>
        </w:tabs>
        <w:ind w:left="2160" w:hanging="720"/>
      </w:pPr>
      <w:rPr>
        <w:rFonts w:ascii="Symbol" w:hAnsi="Symbol" w:hint="default"/>
        <w:sz w:val="22"/>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361E4ECE"/>
    <w:multiLevelType w:val="multilevel"/>
    <w:tmpl w:val="69D47294"/>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40112AC"/>
    <w:multiLevelType w:val="hybridMultilevel"/>
    <w:tmpl w:val="28E6745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472F247E"/>
    <w:multiLevelType w:val="hybridMultilevel"/>
    <w:tmpl w:val="EA3C9A2A"/>
    <w:lvl w:ilvl="0" w:tplc="005E71C6">
      <w:start w:val="1"/>
      <w:numFmt w:val="bullet"/>
      <w:lvlText w:val=""/>
      <w:lvlJc w:val="left"/>
      <w:pPr>
        <w:tabs>
          <w:tab w:val="num" w:pos="2160"/>
        </w:tabs>
        <w:ind w:left="2160" w:hanging="720"/>
      </w:pPr>
      <w:rPr>
        <w:rFonts w:ascii="Wingdings" w:hAnsi="Wingdings" w:hint="default"/>
        <w:sz w:val="22"/>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54DF37F5"/>
    <w:multiLevelType w:val="multilevel"/>
    <w:tmpl w:val="D882AED2"/>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upperLetter"/>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9" w15:restartNumberingAfterBreak="0">
    <w:nsid w:val="59F71218"/>
    <w:multiLevelType w:val="hybridMultilevel"/>
    <w:tmpl w:val="F1C47D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6D450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75C7AE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852635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5A2206B"/>
    <w:multiLevelType w:val="hybridMultilevel"/>
    <w:tmpl w:val="A54E4830"/>
    <w:lvl w:ilvl="0" w:tplc="08090001">
      <w:start w:val="1"/>
      <w:numFmt w:val="bullet"/>
      <w:lvlText w:val=""/>
      <w:lvlJc w:val="left"/>
      <w:pPr>
        <w:ind w:left="1077" w:hanging="360"/>
      </w:pPr>
      <w:rPr>
        <w:rFonts w:ascii="Symbol" w:hAnsi="Symbol" w:hint="default"/>
      </w:rPr>
    </w:lvl>
    <w:lvl w:ilvl="1" w:tplc="08090003">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num w:numId="1" w16cid:durableId="1324360021">
    <w:abstractNumId w:val="8"/>
  </w:num>
  <w:num w:numId="2" w16cid:durableId="338628921">
    <w:abstractNumId w:val="7"/>
  </w:num>
  <w:num w:numId="3" w16cid:durableId="1355115483">
    <w:abstractNumId w:val="11"/>
  </w:num>
  <w:num w:numId="4" w16cid:durableId="609436285">
    <w:abstractNumId w:val="0"/>
  </w:num>
  <w:num w:numId="5" w16cid:durableId="1709648794">
    <w:abstractNumId w:val="10"/>
  </w:num>
  <w:num w:numId="6" w16cid:durableId="806318601">
    <w:abstractNumId w:val="12"/>
  </w:num>
  <w:num w:numId="7" w16cid:durableId="1095713745">
    <w:abstractNumId w:val="5"/>
  </w:num>
  <w:num w:numId="8" w16cid:durableId="964891733">
    <w:abstractNumId w:val="6"/>
  </w:num>
  <w:num w:numId="9" w16cid:durableId="626089511">
    <w:abstractNumId w:val="4"/>
  </w:num>
  <w:num w:numId="10" w16cid:durableId="946237292">
    <w:abstractNumId w:val="9"/>
  </w:num>
  <w:num w:numId="11" w16cid:durableId="1272199174">
    <w:abstractNumId w:val="13"/>
  </w:num>
  <w:num w:numId="12" w16cid:durableId="2040351419">
    <w:abstractNumId w:val="2"/>
  </w:num>
  <w:num w:numId="13" w16cid:durableId="6257436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546893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o:colormru v:ext="edit" colors="#ffe579,#ffd937"/>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DE2"/>
    <w:rsid w:val="000061EF"/>
    <w:rsid w:val="00030251"/>
    <w:rsid w:val="00046B8E"/>
    <w:rsid w:val="00062DD9"/>
    <w:rsid w:val="00063801"/>
    <w:rsid w:val="000824C2"/>
    <w:rsid w:val="00085F91"/>
    <w:rsid w:val="000B183F"/>
    <w:rsid w:val="000E2A6B"/>
    <w:rsid w:val="001033F5"/>
    <w:rsid w:val="001438AC"/>
    <w:rsid w:val="0016304C"/>
    <w:rsid w:val="001A01A4"/>
    <w:rsid w:val="001B2A9A"/>
    <w:rsid w:val="001E0A27"/>
    <w:rsid w:val="00200067"/>
    <w:rsid w:val="00233C66"/>
    <w:rsid w:val="002451DF"/>
    <w:rsid w:val="0025038F"/>
    <w:rsid w:val="002B3B32"/>
    <w:rsid w:val="002E569E"/>
    <w:rsid w:val="002F35B1"/>
    <w:rsid w:val="00362855"/>
    <w:rsid w:val="00376AF4"/>
    <w:rsid w:val="003A3348"/>
    <w:rsid w:val="003A5BD2"/>
    <w:rsid w:val="003C0671"/>
    <w:rsid w:val="003D314D"/>
    <w:rsid w:val="003E5DE2"/>
    <w:rsid w:val="0045385A"/>
    <w:rsid w:val="004552FF"/>
    <w:rsid w:val="00473AFF"/>
    <w:rsid w:val="004B2D52"/>
    <w:rsid w:val="004D2D20"/>
    <w:rsid w:val="00563487"/>
    <w:rsid w:val="005708D0"/>
    <w:rsid w:val="005822A9"/>
    <w:rsid w:val="005A645B"/>
    <w:rsid w:val="005D46EB"/>
    <w:rsid w:val="005D6CA3"/>
    <w:rsid w:val="006A6E43"/>
    <w:rsid w:val="006C40CB"/>
    <w:rsid w:val="006E0598"/>
    <w:rsid w:val="00724D5D"/>
    <w:rsid w:val="007349B3"/>
    <w:rsid w:val="00735ED3"/>
    <w:rsid w:val="00752FA6"/>
    <w:rsid w:val="00782F3C"/>
    <w:rsid w:val="007D1AF9"/>
    <w:rsid w:val="008B44E0"/>
    <w:rsid w:val="008C1696"/>
    <w:rsid w:val="008E0546"/>
    <w:rsid w:val="00900469"/>
    <w:rsid w:val="009225D1"/>
    <w:rsid w:val="00930BA4"/>
    <w:rsid w:val="0094519E"/>
    <w:rsid w:val="009571C8"/>
    <w:rsid w:val="00995865"/>
    <w:rsid w:val="009E7024"/>
    <w:rsid w:val="00A35720"/>
    <w:rsid w:val="00AB50D4"/>
    <w:rsid w:val="00B12106"/>
    <w:rsid w:val="00B273D2"/>
    <w:rsid w:val="00B4395A"/>
    <w:rsid w:val="00B60FED"/>
    <w:rsid w:val="00B72A22"/>
    <w:rsid w:val="00B825B1"/>
    <w:rsid w:val="00B962E1"/>
    <w:rsid w:val="00BB52BC"/>
    <w:rsid w:val="00BC6A43"/>
    <w:rsid w:val="00BD1002"/>
    <w:rsid w:val="00BD4570"/>
    <w:rsid w:val="00BE5DF5"/>
    <w:rsid w:val="00BF1109"/>
    <w:rsid w:val="00CA34F7"/>
    <w:rsid w:val="00D8638D"/>
    <w:rsid w:val="00D8716E"/>
    <w:rsid w:val="00DB6B95"/>
    <w:rsid w:val="00DC3FA7"/>
    <w:rsid w:val="00DC4B0F"/>
    <w:rsid w:val="00DE7EE0"/>
    <w:rsid w:val="00DF018B"/>
    <w:rsid w:val="00E971C4"/>
    <w:rsid w:val="00EA7264"/>
    <w:rsid w:val="00EB6F11"/>
    <w:rsid w:val="00EC791A"/>
    <w:rsid w:val="00F5550A"/>
    <w:rsid w:val="00F64A8C"/>
    <w:rsid w:val="01587382"/>
    <w:rsid w:val="04119FC1"/>
    <w:rsid w:val="043ADE9D"/>
    <w:rsid w:val="062BE4A5"/>
    <w:rsid w:val="0B5AE463"/>
    <w:rsid w:val="0CF6B4C4"/>
    <w:rsid w:val="11CA25E7"/>
    <w:rsid w:val="12DC3B3B"/>
    <w:rsid w:val="169E2E82"/>
    <w:rsid w:val="18B87366"/>
    <w:rsid w:val="204510C8"/>
    <w:rsid w:val="308C60F4"/>
    <w:rsid w:val="3135CF28"/>
    <w:rsid w:val="32FADE65"/>
    <w:rsid w:val="37CE4F88"/>
    <w:rsid w:val="49453288"/>
    <w:rsid w:val="49DD66E0"/>
    <w:rsid w:val="4C96931F"/>
    <w:rsid w:val="4E18A3AB"/>
    <w:rsid w:val="4F7B0110"/>
    <w:rsid w:val="54887CA7"/>
    <w:rsid w:val="557BA822"/>
    <w:rsid w:val="5A4F1945"/>
    <w:rsid w:val="5A931415"/>
    <w:rsid w:val="6B9443FE"/>
    <w:rsid w:val="6BE87C8B"/>
    <w:rsid w:val="6E76AF19"/>
    <w:rsid w:val="71F313F9"/>
    <w:rsid w:val="7960300A"/>
    <w:rsid w:val="7ABBF1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colormru v:ext="edit" colors="#ffe579,#ffd937"/>
    </o:shapedefaults>
    <o:shapelayout v:ext="edit">
      <o:idmap v:ext="edit" data="1"/>
    </o:shapelayout>
  </w:shapeDefaults>
  <w:decimalSymbol w:val="."/>
  <w:listSeparator w:val=","/>
  <w14:docId w14:val="346AE2AF"/>
  <w15:docId w15:val="{52977455-5926-41C0-95A4-FFB527ED0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2"/>
      <w:szCs w:val="22"/>
    </w:rPr>
  </w:style>
  <w:style w:type="paragraph" w:styleId="Heading1">
    <w:name w:val="heading 1"/>
    <w:basedOn w:val="Normal"/>
    <w:next w:val="Normal"/>
    <w:link w:val="Heading1Char"/>
    <w:qFormat/>
    <w:rsid w:val="009571C8"/>
    <w:pPr>
      <w:keepNext/>
      <w:spacing w:before="240" w:after="60"/>
      <w:outlineLvl w:val="0"/>
    </w:pPr>
    <w:rPr>
      <w:b/>
      <w:bCs/>
      <w:kern w:val="32"/>
      <w:sz w:val="32"/>
      <w:szCs w:val="32"/>
    </w:rPr>
  </w:style>
  <w:style w:type="paragraph" w:styleId="Heading2">
    <w:name w:val="heading 2"/>
    <w:basedOn w:val="Normal"/>
    <w:next w:val="Normal"/>
    <w:qFormat/>
    <w:rsid w:val="009571C8"/>
    <w:pPr>
      <w:keepNext/>
      <w:outlineLvl w:val="1"/>
    </w:pPr>
    <w:rPr>
      <w:b/>
      <w:sz w:val="32"/>
      <w:szCs w:val="20"/>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571C8"/>
    <w:pPr>
      <w:tabs>
        <w:tab w:val="center" w:pos="4153"/>
        <w:tab w:val="right" w:pos="8306"/>
      </w:tabs>
    </w:pPr>
  </w:style>
  <w:style w:type="paragraph" w:styleId="Footer">
    <w:name w:val="footer"/>
    <w:basedOn w:val="Normal"/>
    <w:rsid w:val="009571C8"/>
    <w:pPr>
      <w:tabs>
        <w:tab w:val="center" w:pos="4153"/>
        <w:tab w:val="right" w:pos="8306"/>
      </w:tabs>
    </w:pPr>
  </w:style>
  <w:style w:type="paragraph" w:styleId="CommentText">
    <w:name w:val="annotation text"/>
    <w:basedOn w:val="Normal"/>
    <w:link w:val="CommentTextChar"/>
    <w:uiPriority w:val="99"/>
    <w:unhideWhenUsed/>
    <w:rsid w:val="00752FA6"/>
    <w:pPr>
      <w:spacing w:after="200" w:line="276" w:lineRule="auto"/>
    </w:pPr>
    <w:rPr>
      <w:rFonts w:ascii="Calibri" w:eastAsia="Calibri" w:hAnsi="Calibri" w:cs="Times New Roman"/>
      <w:sz w:val="20"/>
      <w:szCs w:val="20"/>
      <w:lang w:eastAsia="en-US"/>
    </w:rPr>
  </w:style>
  <w:style w:type="character" w:customStyle="1" w:styleId="CommentTextChar">
    <w:name w:val="Comment Text Char"/>
    <w:link w:val="CommentText"/>
    <w:uiPriority w:val="99"/>
    <w:rsid w:val="00752FA6"/>
    <w:rPr>
      <w:rFonts w:ascii="Calibri" w:eastAsia="Calibri" w:hAnsi="Calibri"/>
      <w:lang w:eastAsia="en-US"/>
    </w:rPr>
  </w:style>
  <w:style w:type="paragraph" w:styleId="NormalWeb">
    <w:name w:val="Normal (Web)"/>
    <w:basedOn w:val="Normal"/>
    <w:uiPriority w:val="99"/>
    <w:unhideWhenUsed/>
    <w:rsid w:val="00752FA6"/>
    <w:rPr>
      <w:rFonts w:ascii="Times New Roman" w:eastAsia="Calibri" w:hAnsi="Times New Roman" w:cs="Times New Roman"/>
      <w:sz w:val="24"/>
      <w:szCs w:val="24"/>
    </w:rPr>
  </w:style>
  <w:style w:type="character" w:customStyle="1" w:styleId="HeaderChar">
    <w:name w:val="Header Char"/>
    <w:link w:val="Header"/>
    <w:uiPriority w:val="99"/>
    <w:rsid w:val="00EB6F11"/>
    <w:rPr>
      <w:rFonts w:ascii="Arial" w:hAnsi="Arial" w:cs="Arial"/>
      <w:sz w:val="22"/>
      <w:szCs w:val="22"/>
    </w:rPr>
  </w:style>
  <w:style w:type="paragraph" w:styleId="BalloonText">
    <w:name w:val="Balloon Text"/>
    <w:basedOn w:val="Normal"/>
    <w:link w:val="BalloonTextChar"/>
    <w:rsid w:val="00EB6F11"/>
    <w:rPr>
      <w:rFonts w:ascii="Tahoma" w:hAnsi="Tahoma" w:cs="Tahoma"/>
      <w:sz w:val="16"/>
      <w:szCs w:val="16"/>
    </w:rPr>
  </w:style>
  <w:style w:type="character" w:customStyle="1" w:styleId="BalloonTextChar">
    <w:name w:val="Balloon Text Char"/>
    <w:link w:val="BalloonText"/>
    <w:rsid w:val="00EB6F11"/>
    <w:rPr>
      <w:rFonts w:ascii="Tahoma" w:hAnsi="Tahoma" w:cs="Tahoma"/>
      <w:sz w:val="16"/>
      <w:szCs w:val="16"/>
    </w:rPr>
  </w:style>
  <w:style w:type="paragraph" w:customStyle="1" w:styleId="msolistparagraph0">
    <w:name w:val="msolistparagraph"/>
    <w:basedOn w:val="Normal"/>
    <w:uiPriority w:val="99"/>
    <w:rsid w:val="00A35720"/>
    <w:pPr>
      <w:ind w:left="720"/>
    </w:pPr>
    <w:rPr>
      <w:rFonts w:ascii="Calibri" w:hAnsi="Calibri" w:cs="Calibri"/>
      <w:lang w:val="en-US" w:eastAsia="en-US"/>
    </w:rPr>
  </w:style>
  <w:style w:type="paragraph" w:styleId="ListParagraph">
    <w:name w:val="List Paragraph"/>
    <w:basedOn w:val="Normal"/>
    <w:uiPriority w:val="34"/>
    <w:qFormat/>
    <w:rsid w:val="00A35720"/>
    <w:pPr>
      <w:ind w:left="720"/>
      <w:contextualSpacing/>
    </w:pPr>
    <w:rPr>
      <w:rFonts w:ascii="Times New Roman" w:hAnsi="Times New Roman" w:cs="Times New Roman"/>
      <w:sz w:val="24"/>
      <w:szCs w:val="24"/>
      <w:lang w:eastAsia="en-US"/>
    </w:rPr>
  </w:style>
  <w:style w:type="character" w:customStyle="1" w:styleId="Heading1Char">
    <w:name w:val="Heading 1 Char"/>
    <w:link w:val="Heading1"/>
    <w:rsid w:val="00BC6A43"/>
    <w:rPr>
      <w:rFonts w:ascii="Arial" w:hAnsi="Arial" w:cs="Arial"/>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226467">
      <w:bodyDiv w:val="1"/>
      <w:marLeft w:val="0"/>
      <w:marRight w:val="0"/>
      <w:marTop w:val="0"/>
      <w:marBottom w:val="0"/>
      <w:divBdr>
        <w:top w:val="none" w:sz="0" w:space="0" w:color="auto"/>
        <w:left w:val="none" w:sz="0" w:space="0" w:color="auto"/>
        <w:bottom w:val="none" w:sz="0" w:space="0" w:color="auto"/>
        <w:right w:val="none" w:sz="0" w:space="0" w:color="auto"/>
      </w:divBdr>
    </w:div>
    <w:div w:id="151141040">
      <w:bodyDiv w:val="1"/>
      <w:marLeft w:val="0"/>
      <w:marRight w:val="0"/>
      <w:marTop w:val="0"/>
      <w:marBottom w:val="0"/>
      <w:divBdr>
        <w:top w:val="none" w:sz="0" w:space="0" w:color="auto"/>
        <w:left w:val="none" w:sz="0" w:space="0" w:color="auto"/>
        <w:bottom w:val="none" w:sz="0" w:space="0" w:color="auto"/>
        <w:right w:val="none" w:sz="0" w:space="0" w:color="auto"/>
      </w:divBdr>
    </w:div>
    <w:div w:id="1252738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aaawt\AppData\Roaming\Microsoft\Templates\BCT%20Job%20Des%20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1D5F1E73952FB49987DC1FB97ED361B" ma:contentTypeVersion="6" ma:contentTypeDescription="Create a new document." ma:contentTypeScope="" ma:versionID="648161f765055c8424e0ecdc6590c4cc">
  <xsd:schema xmlns:xsd="http://www.w3.org/2001/XMLSchema" xmlns:xs="http://www.w3.org/2001/XMLSchema" xmlns:p="http://schemas.microsoft.com/office/2006/metadata/properties" xmlns:ns2="97fe4779-f990-4658-a687-6a3c50f491e2" xmlns:ns3="c10b0ff6-5ed0-429b-a825-df56298e8218" targetNamespace="http://schemas.microsoft.com/office/2006/metadata/properties" ma:root="true" ma:fieldsID="eab92b079c04f9c563f560e37072f759" ns2:_="" ns3:_="">
    <xsd:import namespace="97fe4779-f990-4658-a687-6a3c50f491e2"/>
    <xsd:import namespace="c10b0ff6-5ed0-429b-a825-df56298e82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fe4779-f990-4658-a687-6a3c50f491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0b0ff6-5ed0-429b-a825-df56298e821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745B56-2E43-417A-82A6-A3D927E47A1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CAA6859-6C85-4C69-BE1C-5F18FC0025E0}">
  <ds:schemaRefs>
    <ds:schemaRef ds:uri="http://schemas.microsoft.com/sharepoint/v3/contenttype/forms"/>
  </ds:schemaRefs>
</ds:datastoreItem>
</file>

<file path=customXml/itemProps3.xml><?xml version="1.0" encoding="utf-8"?>
<ds:datastoreItem xmlns:ds="http://schemas.openxmlformats.org/officeDocument/2006/customXml" ds:itemID="{B0FCE529-6260-4B18-BADA-A76D949A23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fe4779-f990-4658-a687-6a3c50f491e2"/>
    <ds:schemaRef ds:uri="c10b0ff6-5ed0-429b-a825-df56298e82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BCT Job Des 2019</Template>
  <TotalTime>3</TotalTime>
  <Pages>3</Pages>
  <Words>841</Words>
  <Characters>5016</Characters>
  <Application>Microsoft Office Word</Application>
  <DocSecurity>0</DocSecurity>
  <Lines>41</Lines>
  <Paragraphs>11</Paragraphs>
  <ScaleCrop>false</ScaleCrop>
  <Company>Service Birmingham</Company>
  <LinksUpToDate>false</LinksUpToDate>
  <CharactersWithSpaces>5846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Adults and Communities</dc:title>
  <dc:creator>Service Birmingham</dc:creator>
  <cp:lastModifiedBy>Julie Clark</cp:lastModifiedBy>
  <cp:revision>6</cp:revision>
  <cp:lastPrinted>2017-10-26T15:43:00Z</cp:lastPrinted>
  <dcterms:created xsi:type="dcterms:W3CDTF">2025-04-11T09:20:00Z</dcterms:created>
  <dcterms:modified xsi:type="dcterms:W3CDTF">2025-07-17T07:53:00Z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0x01010071D5F1E73952FB49987DC1FB97ED361B</vt:lpwstr>
  </property>
  <property fmtid="{D5CDD505-2E9C-101B-9397-08002B2CF9AE}" pid="3" name="ClassificationContentMarkingFooterShapeIds">
    <vt:lpwstr>55ac30bc,5dbe3073,6afaa299</vt:lpwstr>
  </property>
  <property fmtid="{D5CDD505-2E9C-101B-9397-08002B2CF9AE}" pid="4" name="ClassificationContentMarkingFooterFontProps">
    <vt:lpwstr>#000000,10,Calibri</vt:lpwstr>
  </property>
  <property fmtid="{D5CDD505-2E9C-101B-9397-08002B2CF9AE}" pid="5" name="ClassificationContentMarkingFooterText">
    <vt:lpwstr>OFFICIAL</vt:lpwstr>
  </property>
  <property fmtid="{D5CDD505-2E9C-101B-9397-08002B2CF9AE}" pid="6" name="MSIP_Label_a17471b1-27ab-4640-9264-e69a67407ca3_Enabled">
    <vt:lpwstr>true</vt:lpwstr>
  </property>
  <property fmtid="{D5CDD505-2E9C-101B-9397-08002B2CF9AE}" pid="7" name="MSIP_Label_a17471b1-27ab-4640-9264-e69a67407ca3_SetDate">
    <vt:lpwstr>2025-04-11T09:13:24Z</vt:lpwstr>
  </property>
  <property fmtid="{D5CDD505-2E9C-101B-9397-08002B2CF9AE}" pid="8" name="MSIP_Label_a17471b1-27ab-4640-9264-e69a67407ca3_Method">
    <vt:lpwstr>Standard</vt:lpwstr>
  </property>
  <property fmtid="{D5CDD505-2E9C-101B-9397-08002B2CF9AE}" pid="9" name="MSIP_Label_a17471b1-27ab-4640-9264-e69a67407ca3_Name">
    <vt:lpwstr>BCC - OFFICIAL</vt:lpwstr>
  </property>
  <property fmtid="{D5CDD505-2E9C-101B-9397-08002B2CF9AE}" pid="10" name="MSIP_Label_a17471b1-27ab-4640-9264-e69a67407ca3_SiteId">
    <vt:lpwstr>699ace67-d2e4-4bcd-b303-d2bbe2b9bbf1</vt:lpwstr>
  </property>
  <property fmtid="{D5CDD505-2E9C-101B-9397-08002B2CF9AE}" pid="11" name="MSIP_Label_a17471b1-27ab-4640-9264-e69a67407ca3_ActionId">
    <vt:lpwstr>32e61780-6a12-4799-98e0-f683a9c4bc55</vt:lpwstr>
  </property>
  <property fmtid="{D5CDD505-2E9C-101B-9397-08002B2CF9AE}" pid="12" name="MSIP_Label_a17471b1-27ab-4640-9264-e69a67407ca3_ContentBits">
    <vt:lpwstr>2</vt:lpwstr>
  </property>
  <property fmtid="{D5CDD505-2E9C-101B-9397-08002B2CF9AE}" pid="13" name="MSIP_Label_a17471b1-27ab-4640-9264-e69a67407ca3_Tag">
    <vt:lpwstr>10, 3, 0, 1</vt:lpwstr>
  </property>
</Properties>
</file>